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A7A28" w14:textId="5C714FC0" w:rsidR="00170D37" w:rsidRPr="00950443" w:rsidRDefault="00170D37" w:rsidP="00170D37">
      <w:pPr>
        <w:ind w:left="720"/>
        <w:jc w:val="right"/>
        <w:rPr>
          <w:rFonts w:ascii="Arial" w:hAnsi="Arial" w:cs="Arial"/>
          <w:b/>
          <w:bCs/>
          <w:sz w:val="24"/>
          <w:szCs w:val="24"/>
        </w:rPr>
      </w:pPr>
      <w:r w:rsidRPr="00950443">
        <w:rPr>
          <w:rFonts w:ascii="Arial" w:hAnsi="Arial" w:cs="Arial"/>
          <w:b/>
          <w:bCs/>
          <w:sz w:val="24"/>
          <w:szCs w:val="24"/>
        </w:rPr>
        <w:t xml:space="preserve">Załącznik nr </w:t>
      </w:r>
      <w:r w:rsidR="00545F2A" w:rsidRPr="00950443">
        <w:rPr>
          <w:rFonts w:ascii="Arial" w:hAnsi="Arial" w:cs="Arial"/>
          <w:b/>
          <w:bCs/>
          <w:sz w:val="24"/>
          <w:szCs w:val="24"/>
        </w:rPr>
        <w:t>1</w:t>
      </w:r>
      <w:r w:rsidRPr="00950443">
        <w:rPr>
          <w:rFonts w:ascii="Arial" w:hAnsi="Arial" w:cs="Arial"/>
          <w:b/>
          <w:bCs/>
          <w:sz w:val="24"/>
          <w:szCs w:val="24"/>
        </w:rPr>
        <w:t xml:space="preserve"> do Umowy</w:t>
      </w:r>
    </w:p>
    <w:p w14:paraId="45B6B9EF" w14:textId="77777777" w:rsidR="00D834F0" w:rsidRPr="00774AE6" w:rsidRDefault="00D834F0" w:rsidP="00077820">
      <w:pPr>
        <w:widowControl w:val="0"/>
        <w:tabs>
          <w:tab w:val="left" w:pos="6049"/>
        </w:tabs>
        <w:autoSpaceDE w:val="0"/>
        <w:autoSpaceDN w:val="0"/>
        <w:adjustRightInd w:val="0"/>
        <w:spacing w:line="0" w:lineRule="atLeast"/>
        <w:jc w:val="center"/>
        <w:rPr>
          <w:rFonts w:asciiTheme="minorHAnsi" w:hAnsiTheme="minorHAnsi" w:cstheme="minorHAnsi"/>
          <w:b/>
          <w:sz w:val="24"/>
          <w:szCs w:val="24"/>
        </w:rPr>
      </w:pPr>
    </w:p>
    <w:p w14:paraId="0E07CDFC" w14:textId="77777777" w:rsidR="002776D4" w:rsidRPr="00950443" w:rsidRDefault="002776D4"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REGULAMIN</w:t>
      </w:r>
    </w:p>
    <w:p w14:paraId="5C75ECF3" w14:textId="77777777" w:rsidR="002776D4" w:rsidRPr="00950443" w:rsidRDefault="002776D4"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xml:space="preserve">współpracy technicznej </w:t>
      </w:r>
    </w:p>
    <w:p w14:paraId="33100D28" w14:textId="77777777" w:rsidR="00DE2C6C" w:rsidRPr="00950443" w:rsidRDefault="00DE2C6C" w:rsidP="00077820">
      <w:pPr>
        <w:widowControl w:val="0"/>
        <w:tabs>
          <w:tab w:val="left" w:pos="6049"/>
        </w:tabs>
        <w:autoSpaceDE w:val="0"/>
        <w:autoSpaceDN w:val="0"/>
        <w:adjustRightInd w:val="0"/>
        <w:spacing w:line="0" w:lineRule="atLeast"/>
        <w:jc w:val="both"/>
        <w:rPr>
          <w:rFonts w:ascii="Arial" w:hAnsi="Arial" w:cs="Arial"/>
          <w:b/>
          <w:sz w:val="22"/>
          <w:szCs w:val="22"/>
        </w:rPr>
      </w:pPr>
    </w:p>
    <w:p w14:paraId="09D57A12" w14:textId="77777777" w:rsidR="00551F8A" w:rsidRPr="00950443" w:rsidRDefault="00551F8A" w:rsidP="00077820">
      <w:pPr>
        <w:widowControl w:val="0"/>
        <w:tabs>
          <w:tab w:val="left" w:pos="6049"/>
        </w:tabs>
        <w:autoSpaceDE w:val="0"/>
        <w:autoSpaceDN w:val="0"/>
        <w:adjustRightInd w:val="0"/>
        <w:spacing w:line="0" w:lineRule="atLeast"/>
        <w:jc w:val="both"/>
        <w:rPr>
          <w:rFonts w:ascii="Arial" w:hAnsi="Arial" w:cs="Arial"/>
          <w:b/>
          <w:sz w:val="22"/>
          <w:szCs w:val="22"/>
        </w:rPr>
      </w:pPr>
    </w:p>
    <w:p w14:paraId="5DB8C367" w14:textId="77777777" w:rsidR="002776D4" w:rsidRPr="00950443" w:rsidRDefault="002776D4"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1</w:t>
      </w:r>
    </w:p>
    <w:p w14:paraId="142D2F78" w14:textId="77777777" w:rsidR="002776D4" w:rsidRPr="00950443" w:rsidRDefault="002776D4"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Przedmiot Regulaminu</w:t>
      </w:r>
    </w:p>
    <w:p w14:paraId="2482DB66" w14:textId="77777777" w:rsidR="00D211E5" w:rsidRPr="00950443" w:rsidRDefault="00D211E5" w:rsidP="00077820">
      <w:pPr>
        <w:spacing w:line="0" w:lineRule="atLeast"/>
        <w:rPr>
          <w:rFonts w:ascii="Arial" w:hAnsi="Arial" w:cs="Arial"/>
          <w:sz w:val="22"/>
          <w:szCs w:val="22"/>
        </w:rPr>
      </w:pPr>
    </w:p>
    <w:p w14:paraId="4B279280" w14:textId="77777777" w:rsidR="002776D4" w:rsidRPr="00950443" w:rsidRDefault="002776D4" w:rsidP="002E7032">
      <w:pPr>
        <w:spacing w:line="0" w:lineRule="atLeast"/>
        <w:jc w:val="both"/>
        <w:rPr>
          <w:rFonts w:ascii="Arial" w:hAnsi="Arial" w:cs="Arial"/>
          <w:sz w:val="22"/>
          <w:szCs w:val="22"/>
        </w:rPr>
      </w:pPr>
      <w:r w:rsidRPr="00950443">
        <w:rPr>
          <w:rFonts w:ascii="Arial" w:hAnsi="Arial" w:cs="Arial"/>
          <w:sz w:val="22"/>
          <w:szCs w:val="22"/>
        </w:rPr>
        <w:t>Regulamin określa szczegółowe zasady współpracy technicznej w zakresie wykonywania przedmiotu Umowy.</w:t>
      </w:r>
    </w:p>
    <w:p w14:paraId="482C060D" w14:textId="77777777" w:rsidR="002776D4" w:rsidRPr="00950443" w:rsidRDefault="002776D4" w:rsidP="00077820">
      <w:pPr>
        <w:widowControl w:val="0"/>
        <w:tabs>
          <w:tab w:val="left" w:pos="204"/>
        </w:tabs>
        <w:autoSpaceDE w:val="0"/>
        <w:autoSpaceDN w:val="0"/>
        <w:adjustRightInd w:val="0"/>
        <w:spacing w:line="0" w:lineRule="atLeast"/>
        <w:jc w:val="both"/>
        <w:rPr>
          <w:rFonts w:ascii="Arial" w:hAnsi="Arial" w:cs="Arial"/>
          <w:sz w:val="22"/>
          <w:szCs w:val="22"/>
        </w:rPr>
      </w:pPr>
    </w:p>
    <w:p w14:paraId="5BF0FA7C" w14:textId="77777777" w:rsidR="002776D4" w:rsidRPr="00950443" w:rsidRDefault="002776D4"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2</w:t>
      </w:r>
    </w:p>
    <w:p w14:paraId="46C6581D" w14:textId="77777777" w:rsidR="002776D4" w:rsidRPr="00950443" w:rsidRDefault="002776D4" w:rsidP="00077820">
      <w:pPr>
        <w:pStyle w:val="Nagwek1"/>
        <w:spacing w:line="0" w:lineRule="atLeast"/>
        <w:rPr>
          <w:rFonts w:ascii="Arial" w:hAnsi="Arial" w:cs="Arial"/>
          <w:sz w:val="22"/>
          <w:szCs w:val="22"/>
        </w:rPr>
      </w:pPr>
      <w:r w:rsidRPr="00950443">
        <w:rPr>
          <w:rFonts w:ascii="Arial" w:hAnsi="Arial" w:cs="Arial"/>
          <w:sz w:val="22"/>
          <w:szCs w:val="22"/>
        </w:rPr>
        <w:t>Definicje pojęć</w:t>
      </w:r>
    </w:p>
    <w:p w14:paraId="422F2E0C" w14:textId="77777777" w:rsidR="002776D4" w:rsidRPr="00950443" w:rsidRDefault="002776D4" w:rsidP="00077820">
      <w:pPr>
        <w:widowControl w:val="0"/>
        <w:tabs>
          <w:tab w:val="left" w:pos="204"/>
        </w:tabs>
        <w:autoSpaceDE w:val="0"/>
        <w:autoSpaceDN w:val="0"/>
        <w:adjustRightInd w:val="0"/>
        <w:spacing w:line="0" w:lineRule="atLeast"/>
        <w:jc w:val="center"/>
        <w:rPr>
          <w:rFonts w:ascii="Arial" w:hAnsi="Arial" w:cs="Arial"/>
          <w:b/>
          <w:sz w:val="22"/>
          <w:szCs w:val="22"/>
        </w:rPr>
      </w:pPr>
    </w:p>
    <w:p w14:paraId="27065036" w14:textId="77777777" w:rsidR="002776D4" w:rsidRPr="00950443" w:rsidRDefault="002776D4" w:rsidP="00077820">
      <w:pPr>
        <w:widowControl w:val="0"/>
        <w:tabs>
          <w:tab w:val="left" w:pos="357"/>
        </w:tabs>
        <w:autoSpaceDE w:val="0"/>
        <w:autoSpaceDN w:val="0"/>
        <w:adjustRightInd w:val="0"/>
        <w:spacing w:line="0" w:lineRule="atLeast"/>
        <w:ind w:left="357" w:hanging="357"/>
        <w:jc w:val="both"/>
        <w:rPr>
          <w:rFonts w:ascii="Arial" w:hAnsi="Arial" w:cs="Arial"/>
          <w:b/>
          <w:sz w:val="22"/>
          <w:szCs w:val="22"/>
        </w:rPr>
      </w:pPr>
      <w:r w:rsidRPr="00950443">
        <w:rPr>
          <w:rFonts w:ascii="Arial" w:hAnsi="Arial" w:cs="Arial"/>
          <w:sz w:val="22"/>
          <w:szCs w:val="22"/>
        </w:rPr>
        <w:t>Ilekroć w Umowie jest mowa o</w:t>
      </w:r>
      <w:r w:rsidRPr="00950443">
        <w:rPr>
          <w:rFonts w:ascii="Arial" w:hAnsi="Arial" w:cs="Arial"/>
          <w:b/>
          <w:sz w:val="22"/>
          <w:szCs w:val="22"/>
        </w:rPr>
        <w:t>:</w:t>
      </w:r>
    </w:p>
    <w:p w14:paraId="383FF6E4"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emisji (emitowaniu) sygnałów programów radiowych</w:t>
      </w:r>
      <w:r w:rsidRPr="00950443">
        <w:rPr>
          <w:rFonts w:ascii="Arial" w:hAnsi="Arial" w:cs="Arial"/>
          <w:sz w:val="22"/>
          <w:szCs w:val="22"/>
        </w:rPr>
        <w:t xml:space="preserve"> - należy przez to rozumieć rozpowszechnianie programów radiowych w sposób </w:t>
      </w:r>
      <w:proofErr w:type="spellStart"/>
      <w:r w:rsidRPr="00950443">
        <w:rPr>
          <w:rFonts w:ascii="Arial" w:hAnsi="Arial" w:cs="Arial"/>
          <w:sz w:val="22"/>
          <w:szCs w:val="22"/>
        </w:rPr>
        <w:t>rozsiewczy</w:t>
      </w:r>
      <w:proofErr w:type="spellEnd"/>
      <w:r w:rsidRPr="00950443">
        <w:rPr>
          <w:rFonts w:ascii="Arial" w:hAnsi="Arial" w:cs="Arial"/>
          <w:sz w:val="22"/>
          <w:szCs w:val="22"/>
        </w:rPr>
        <w:t xml:space="preserve"> naziemny poprzez radiofoniczne stacje nadawcze;</w:t>
      </w:r>
    </w:p>
    <w:p w14:paraId="7ACC94B5" w14:textId="5405D42B" w:rsidR="0085639B" w:rsidRPr="00950443" w:rsidRDefault="004B69A2" w:rsidP="001C26F5">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bCs/>
          <w:sz w:val="22"/>
          <w:szCs w:val="22"/>
        </w:rPr>
      </w:pPr>
      <w:proofErr w:type="spellStart"/>
      <w:r w:rsidRPr="00950443">
        <w:rPr>
          <w:rFonts w:ascii="Arial" w:hAnsi="Arial" w:cs="Arial"/>
          <w:b/>
          <w:sz w:val="22"/>
          <w:szCs w:val="22"/>
        </w:rPr>
        <w:t>d</w:t>
      </w:r>
      <w:r w:rsidR="0085639B" w:rsidRPr="00950443">
        <w:rPr>
          <w:rFonts w:ascii="Arial" w:hAnsi="Arial" w:cs="Arial"/>
          <w:b/>
          <w:sz w:val="22"/>
          <w:szCs w:val="22"/>
        </w:rPr>
        <w:t>osy</w:t>
      </w:r>
      <w:r w:rsidR="0078390D" w:rsidRPr="00950443">
        <w:rPr>
          <w:rFonts w:ascii="Arial" w:hAnsi="Arial" w:cs="Arial"/>
          <w:b/>
          <w:sz w:val="22"/>
          <w:szCs w:val="22"/>
        </w:rPr>
        <w:t>le</w:t>
      </w:r>
      <w:proofErr w:type="spellEnd"/>
      <w:r w:rsidR="0085639B" w:rsidRPr="00950443">
        <w:rPr>
          <w:rFonts w:ascii="Arial" w:hAnsi="Arial" w:cs="Arial"/>
          <w:b/>
          <w:sz w:val="22"/>
          <w:szCs w:val="22"/>
        </w:rPr>
        <w:t xml:space="preserve"> sygnałów </w:t>
      </w:r>
      <w:r w:rsidR="0078390D" w:rsidRPr="00950443">
        <w:rPr>
          <w:rFonts w:ascii="Arial" w:hAnsi="Arial" w:cs="Arial"/>
          <w:b/>
          <w:sz w:val="22"/>
          <w:szCs w:val="22"/>
        </w:rPr>
        <w:t xml:space="preserve">– </w:t>
      </w:r>
      <w:r w:rsidR="0078390D" w:rsidRPr="00950443">
        <w:rPr>
          <w:rFonts w:ascii="Arial" w:hAnsi="Arial" w:cs="Arial"/>
          <w:bCs/>
          <w:sz w:val="22"/>
          <w:szCs w:val="22"/>
        </w:rPr>
        <w:t>należy przez to rozumieć</w:t>
      </w:r>
      <w:r w:rsidR="0085639B" w:rsidRPr="00950443">
        <w:rPr>
          <w:rFonts w:ascii="Arial" w:hAnsi="Arial" w:cs="Arial"/>
          <w:b/>
          <w:sz w:val="22"/>
          <w:szCs w:val="22"/>
        </w:rPr>
        <w:t xml:space="preserve"> </w:t>
      </w:r>
      <w:r w:rsidR="0085639B" w:rsidRPr="00950443">
        <w:rPr>
          <w:rFonts w:ascii="Arial" w:hAnsi="Arial" w:cs="Arial"/>
          <w:bCs/>
          <w:sz w:val="22"/>
          <w:szCs w:val="22"/>
        </w:rPr>
        <w:t xml:space="preserve">przesyłanie Sygnałów od punktu początkowego A do punktu końcowego B określonych w </w:t>
      </w:r>
      <w:r w:rsidR="003F09FE" w:rsidRPr="00950443">
        <w:rPr>
          <w:rFonts w:ascii="Arial" w:hAnsi="Arial" w:cs="Arial"/>
          <w:bCs/>
          <w:sz w:val="22"/>
          <w:szCs w:val="22"/>
        </w:rPr>
        <w:t>§4</w:t>
      </w:r>
      <w:r w:rsidR="00386F44" w:rsidRPr="00950443">
        <w:rPr>
          <w:rFonts w:ascii="Arial" w:hAnsi="Arial" w:cs="Arial"/>
          <w:bCs/>
          <w:sz w:val="22"/>
          <w:szCs w:val="22"/>
        </w:rPr>
        <w:t xml:space="preserve"> ust. 2</w:t>
      </w:r>
      <w:r w:rsidR="0085639B" w:rsidRPr="00950443">
        <w:rPr>
          <w:rFonts w:ascii="Arial" w:hAnsi="Arial" w:cs="Arial"/>
          <w:bCs/>
          <w:sz w:val="22"/>
          <w:szCs w:val="22"/>
        </w:rPr>
        <w:t>.</w:t>
      </w:r>
    </w:p>
    <w:p w14:paraId="08EF696A"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radiofonicznej stacji nadawczej lub stacji nadawczej</w:t>
      </w:r>
      <w:r w:rsidRPr="00950443">
        <w:rPr>
          <w:rFonts w:ascii="Arial" w:hAnsi="Arial" w:cs="Arial"/>
          <w:sz w:val="22"/>
          <w:szCs w:val="22"/>
        </w:rPr>
        <w:t xml:space="preserve"> - należy przez to rozumieć zestaw urządzeń przeznaczony do nadawania sygnałów radiofonicznych w zakresie UKF;</w:t>
      </w:r>
    </w:p>
    <w:p w14:paraId="63ABC027"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średniej rzeczywistej mocy ERP (</w:t>
      </w:r>
      <w:proofErr w:type="spellStart"/>
      <w:r w:rsidRPr="00950443">
        <w:rPr>
          <w:rFonts w:ascii="Arial" w:hAnsi="Arial" w:cs="Arial"/>
          <w:b/>
          <w:sz w:val="22"/>
          <w:szCs w:val="22"/>
        </w:rPr>
        <w:t>ERPśr</w:t>
      </w:r>
      <w:proofErr w:type="spellEnd"/>
      <w:r w:rsidRPr="00950443">
        <w:rPr>
          <w:rFonts w:ascii="Arial" w:hAnsi="Arial" w:cs="Arial"/>
          <w:b/>
          <w:sz w:val="22"/>
          <w:szCs w:val="22"/>
        </w:rPr>
        <w:t>)</w:t>
      </w:r>
      <w:r w:rsidRPr="00950443">
        <w:rPr>
          <w:rFonts w:ascii="Arial" w:hAnsi="Arial" w:cs="Arial"/>
          <w:sz w:val="22"/>
          <w:szCs w:val="22"/>
        </w:rPr>
        <w:t xml:space="preserve"> - należy przez to rozumieć faktyczną wartość skutecznej mocy promieniowanej ERP odpowiadającą średniemu zyskowi kierunkowemu anteny (systemu antenowego);</w:t>
      </w:r>
    </w:p>
    <w:p w14:paraId="4EF77E4B"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sygnałach modulacyjnych</w:t>
      </w:r>
      <w:r w:rsidRPr="00950443">
        <w:rPr>
          <w:rFonts w:ascii="Arial" w:hAnsi="Arial" w:cs="Arial"/>
          <w:sz w:val="22"/>
          <w:szCs w:val="22"/>
        </w:rPr>
        <w:t xml:space="preserve"> - należy przez to rozumieć sygnały foniczne programów radiowych (sygnał analogowy w paśmie podstawowym L i P; sygnał MPX; sygnał AES-EBU) oraz sygnały sterujące koderami RDS przeznaczone do wyemitowania przez radiofoniczne stacje nadawcze;</w:t>
      </w:r>
    </w:p>
    <w:p w14:paraId="07B4F331"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sygnale MPX</w:t>
      </w:r>
      <w:r w:rsidRPr="00950443">
        <w:rPr>
          <w:rFonts w:ascii="Arial" w:hAnsi="Arial" w:cs="Arial"/>
          <w:sz w:val="22"/>
          <w:szCs w:val="22"/>
        </w:rPr>
        <w:t xml:space="preserve"> – należy przez to rozumieć zespolony sygnał stereofoniczny przeznaczony do wyemitowania przez radiofoniczną stację nadawczą, zgodny z obowiązującymi normami;</w:t>
      </w:r>
    </w:p>
    <w:p w14:paraId="43E26083"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sygnale RDS</w:t>
      </w:r>
      <w:r w:rsidRPr="00950443">
        <w:rPr>
          <w:rFonts w:ascii="Arial" w:hAnsi="Arial" w:cs="Arial"/>
          <w:sz w:val="22"/>
          <w:szCs w:val="22"/>
        </w:rPr>
        <w:t xml:space="preserve"> - należy przez to rozumieć sygnał Radio Data System (RDS), zgodny z obowiązującymi normami;</w:t>
      </w:r>
    </w:p>
    <w:p w14:paraId="5E9D66E4"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koderze RDS</w:t>
      </w:r>
      <w:r w:rsidRPr="00950443">
        <w:rPr>
          <w:rFonts w:ascii="Arial" w:hAnsi="Arial" w:cs="Arial"/>
          <w:sz w:val="22"/>
          <w:szCs w:val="22"/>
        </w:rPr>
        <w:t xml:space="preserve"> - należy przez to rozumieć urządzenie przeznaczone do wytwarzania sygnału RDS;</w:t>
      </w:r>
    </w:p>
    <w:p w14:paraId="578128D8"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procesorze dynamicznym</w:t>
      </w:r>
      <w:r w:rsidRPr="00950443">
        <w:rPr>
          <w:rFonts w:ascii="Arial" w:hAnsi="Arial" w:cs="Arial"/>
          <w:sz w:val="22"/>
          <w:szCs w:val="22"/>
        </w:rPr>
        <w:t xml:space="preserve"> - należy przez to rozumieć urządzenie przeznaczone do wytworzenia sygnału MPX w sposób zapewniający optymalne wysterowanie nadajnika radiofonicznej stacji nadawczej;</w:t>
      </w:r>
    </w:p>
    <w:p w14:paraId="1108D584"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przerwach konserwacyjnych i remontowych</w:t>
      </w:r>
      <w:r w:rsidRPr="00950443">
        <w:rPr>
          <w:rFonts w:ascii="Arial" w:hAnsi="Arial" w:cs="Arial"/>
          <w:sz w:val="22"/>
          <w:szCs w:val="22"/>
        </w:rPr>
        <w:t xml:space="preserve"> - należy przez to rozumieć uzgodnione przez Strony zaplanowane przerwy w emisji sygnałów programów radiowych niezbędne do przeprowadzenia przeglądów, konserwacji lub remontów urządzeń radiofonicznej stacji nadawczej;</w:t>
      </w:r>
    </w:p>
    <w:p w14:paraId="28432A03" w14:textId="77777777" w:rsidR="0005317A" w:rsidRPr="00950443" w:rsidRDefault="00146227" w:rsidP="0005317A">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punkcie styku</w:t>
      </w:r>
      <w:r w:rsidR="0005317A" w:rsidRPr="00950443">
        <w:rPr>
          <w:rFonts w:ascii="Arial" w:hAnsi="Arial" w:cs="Arial"/>
          <w:sz w:val="22"/>
          <w:szCs w:val="22"/>
        </w:rPr>
        <w:t xml:space="preserve"> </w:t>
      </w:r>
      <w:r w:rsidRPr="00950443">
        <w:rPr>
          <w:rFonts w:ascii="Arial" w:hAnsi="Arial" w:cs="Arial"/>
          <w:sz w:val="22"/>
          <w:szCs w:val="22"/>
        </w:rPr>
        <w:t>– należy przez to rozumieć miejsce w obiekcie nadawczym, gdzie sygnały modulacyjne przekazywane są z urządzeń Nadawcy do urządzeń Operatora;</w:t>
      </w:r>
    </w:p>
    <w:p w14:paraId="1975ECF6" w14:textId="77777777"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przerwie w emisji Sygnałów</w:t>
      </w:r>
      <w:r w:rsidRPr="00950443">
        <w:rPr>
          <w:rFonts w:ascii="Arial" w:hAnsi="Arial" w:cs="Arial"/>
          <w:sz w:val="22"/>
          <w:szCs w:val="22"/>
        </w:rPr>
        <w:t xml:space="preserve"> – należy przez to rozumieć trwający jednorazowo ponad 1 minutę:</w:t>
      </w:r>
    </w:p>
    <w:p w14:paraId="5C105E86" w14:textId="77777777" w:rsidR="00146227" w:rsidRPr="00950443" w:rsidRDefault="00146227" w:rsidP="00077820">
      <w:pPr>
        <w:pStyle w:val="Nagwek"/>
        <w:numPr>
          <w:ilvl w:val="0"/>
          <w:numId w:val="9"/>
        </w:numPr>
        <w:tabs>
          <w:tab w:val="clear" w:pos="360"/>
          <w:tab w:val="clear" w:pos="4536"/>
          <w:tab w:val="clear" w:pos="9072"/>
          <w:tab w:val="num" w:pos="720"/>
        </w:tabs>
        <w:spacing w:line="0" w:lineRule="atLeast"/>
        <w:ind w:left="720"/>
        <w:jc w:val="both"/>
        <w:rPr>
          <w:rFonts w:ascii="Arial" w:hAnsi="Arial" w:cs="Arial"/>
          <w:sz w:val="22"/>
          <w:szCs w:val="22"/>
        </w:rPr>
      </w:pPr>
      <w:r w:rsidRPr="00950443">
        <w:rPr>
          <w:rFonts w:ascii="Arial" w:hAnsi="Arial" w:cs="Arial"/>
          <w:sz w:val="22"/>
          <w:szCs w:val="22"/>
        </w:rPr>
        <w:t xml:space="preserve">stan obniżenia o ponad 20 </w:t>
      </w:r>
      <w:proofErr w:type="spellStart"/>
      <w:r w:rsidRPr="00950443">
        <w:rPr>
          <w:rFonts w:ascii="Arial" w:hAnsi="Arial" w:cs="Arial"/>
          <w:sz w:val="22"/>
          <w:szCs w:val="22"/>
        </w:rPr>
        <w:t>dB</w:t>
      </w:r>
      <w:proofErr w:type="spellEnd"/>
      <w:r w:rsidRPr="00950443">
        <w:rPr>
          <w:rFonts w:ascii="Arial" w:hAnsi="Arial" w:cs="Arial"/>
          <w:sz w:val="22"/>
          <w:szCs w:val="22"/>
        </w:rPr>
        <w:t xml:space="preserve"> względem poziomu nominalnego mocy promieniowanej stacji nadawczej lub</w:t>
      </w:r>
    </w:p>
    <w:p w14:paraId="7B072D9E" w14:textId="77777777" w:rsidR="00146227" w:rsidRPr="00950443" w:rsidRDefault="00146227" w:rsidP="00077820">
      <w:pPr>
        <w:pStyle w:val="Nagwek"/>
        <w:numPr>
          <w:ilvl w:val="0"/>
          <w:numId w:val="9"/>
        </w:numPr>
        <w:tabs>
          <w:tab w:val="clear" w:pos="360"/>
          <w:tab w:val="clear" w:pos="4536"/>
          <w:tab w:val="clear" w:pos="9072"/>
          <w:tab w:val="num" w:pos="720"/>
        </w:tabs>
        <w:spacing w:line="0" w:lineRule="atLeast"/>
        <w:ind w:left="720"/>
        <w:jc w:val="both"/>
        <w:rPr>
          <w:rFonts w:ascii="Arial" w:hAnsi="Arial" w:cs="Arial"/>
          <w:sz w:val="22"/>
          <w:szCs w:val="22"/>
        </w:rPr>
      </w:pPr>
      <w:r w:rsidRPr="00950443">
        <w:rPr>
          <w:rFonts w:ascii="Arial" w:hAnsi="Arial" w:cs="Arial"/>
          <w:sz w:val="22"/>
          <w:szCs w:val="22"/>
        </w:rPr>
        <w:t xml:space="preserve">stan emisji sygnałów fonicznych, z poziomem poniżej -24 </w:t>
      </w:r>
      <w:proofErr w:type="spellStart"/>
      <w:r w:rsidRPr="00950443">
        <w:rPr>
          <w:rFonts w:ascii="Arial" w:hAnsi="Arial" w:cs="Arial"/>
          <w:sz w:val="22"/>
          <w:szCs w:val="22"/>
        </w:rPr>
        <w:t>dB</w:t>
      </w:r>
      <w:proofErr w:type="spellEnd"/>
      <w:r w:rsidRPr="00950443">
        <w:rPr>
          <w:rFonts w:ascii="Arial" w:hAnsi="Arial" w:cs="Arial"/>
          <w:sz w:val="22"/>
          <w:szCs w:val="22"/>
        </w:rPr>
        <w:t>;</w:t>
      </w:r>
    </w:p>
    <w:p w14:paraId="5D6DF8AA" w14:textId="6EEB660D" w:rsidR="00146227" w:rsidRPr="00950443" w:rsidRDefault="00146227" w:rsidP="00077820">
      <w:pPr>
        <w:pStyle w:val="numerowanie"/>
        <w:widowControl w:val="0"/>
        <w:numPr>
          <w:ilvl w:val="0"/>
          <w:numId w:val="7"/>
        </w:numPr>
        <w:tabs>
          <w:tab w:val="clear" w:pos="1080"/>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b/>
          <w:sz w:val="22"/>
          <w:szCs w:val="22"/>
        </w:rPr>
        <w:t>nienależyte wykonanie usług</w:t>
      </w:r>
      <w:r w:rsidRPr="00950443">
        <w:rPr>
          <w:rFonts w:ascii="Arial" w:hAnsi="Arial" w:cs="Arial"/>
          <w:sz w:val="22"/>
          <w:szCs w:val="22"/>
        </w:rPr>
        <w:t xml:space="preserve"> </w:t>
      </w:r>
      <w:r w:rsidR="00B24E4C" w:rsidRPr="00950443">
        <w:rPr>
          <w:rFonts w:ascii="Arial" w:hAnsi="Arial" w:cs="Arial"/>
          <w:sz w:val="22"/>
          <w:szCs w:val="22"/>
        </w:rPr>
        <w:t xml:space="preserve">emisji </w:t>
      </w:r>
      <w:r w:rsidRPr="00950443">
        <w:rPr>
          <w:rFonts w:ascii="Arial" w:hAnsi="Arial" w:cs="Arial"/>
          <w:sz w:val="22"/>
          <w:szCs w:val="22"/>
        </w:rPr>
        <w:t xml:space="preserve">– należy przez to rozumieć stan wykroczenia któregokolwiek z parametrów zestawionych w </w:t>
      </w:r>
      <w:r w:rsidRPr="00950443">
        <w:rPr>
          <w:rFonts w:ascii="Arial" w:hAnsi="Arial" w:cs="Arial"/>
          <w:b/>
          <w:sz w:val="22"/>
          <w:szCs w:val="22"/>
        </w:rPr>
        <w:t>Tabeli 1</w:t>
      </w:r>
      <w:r w:rsidRPr="00950443">
        <w:rPr>
          <w:rFonts w:ascii="Arial" w:hAnsi="Arial" w:cs="Arial"/>
          <w:sz w:val="22"/>
          <w:szCs w:val="22"/>
        </w:rPr>
        <w:t>.</w:t>
      </w:r>
    </w:p>
    <w:p w14:paraId="5EE96BBF" w14:textId="77777777" w:rsidR="00146227" w:rsidRPr="00950443" w:rsidRDefault="00146227" w:rsidP="00077820">
      <w:pPr>
        <w:pStyle w:val="Default"/>
        <w:spacing w:line="0" w:lineRule="atLeast"/>
        <w:rPr>
          <w:rFonts w:ascii="Arial" w:hAnsi="Arial" w:cs="Arial"/>
          <w:snapToGrid/>
          <w:sz w:val="22"/>
          <w:szCs w:val="22"/>
        </w:rPr>
      </w:pPr>
    </w:p>
    <w:p w14:paraId="3BD75DFF" w14:textId="77777777" w:rsidR="00146227" w:rsidRPr="00950443" w:rsidRDefault="00146227"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3</w:t>
      </w:r>
    </w:p>
    <w:p w14:paraId="503DD0C9" w14:textId="4EC843CB" w:rsidR="00146227" w:rsidRPr="00950443" w:rsidRDefault="00146227" w:rsidP="00077820">
      <w:pPr>
        <w:spacing w:line="0" w:lineRule="atLeast"/>
        <w:jc w:val="center"/>
        <w:rPr>
          <w:rFonts w:ascii="Arial" w:hAnsi="Arial" w:cs="Arial"/>
          <w:b/>
          <w:sz w:val="22"/>
          <w:szCs w:val="22"/>
        </w:rPr>
      </w:pPr>
      <w:r w:rsidRPr="00950443">
        <w:rPr>
          <w:rFonts w:ascii="Arial" w:hAnsi="Arial" w:cs="Arial"/>
          <w:b/>
          <w:sz w:val="22"/>
          <w:szCs w:val="22"/>
        </w:rPr>
        <w:lastRenderedPageBreak/>
        <w:t>Realizacja usług</w:t>
      </w:r>
      <w:r w:rsidR="004B69A2" w:rsidRPr="00950443">
        <w:rPr>
          <w:rFonts w:ascii="Arial" w:hAnsi="Arial" w:cs="Arial"/>
          <w:b/>
          <w:sz w:val="22"/>
          <w:szCs w:val="22"/>
        </w:rPr>
        <w:t xml:space="preserve"> emisji sygnałów radiowych</w:t>
      </w:r>
    </w:p>
    <w:p w14:paraId="6E7F7DFE" w14:textId="77777777" w:rsidR="00146227" w:rsidRPr="00950443" w:rsidRDefault="00146227" w:rsidP="00077820">
      <w:pPr>
        <w:widowControl w:val="0"/>
        <w:tabs>
          <w:tab w:val="left" w:pos="362"/>
        </w:tabs>
        <w:autoSpaceDE w:val="0"/>
        <w:autoSpaceDN w:val="0"/>
        <w:adjustRightInd w:val="0"/>
        <w:spacing w:line="0" w:lineRule="atLeast"/>
        <w:jc w:val="both"/>
        <w:rPr>
          <w:rFonts w:ascii="Arial" w:hAnsi="Arial" w:cs="Arial"/>
          <w:sz w:val="22"/>
          <w:szCs w:val="22"/>
        </w:rPr>
      </w:pPr>
    </w:p>
    <w:p w14:paraId="2C116459" w14:textId="1786A169"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Operator świadczy usługi </w:t>
      </w:r>
      <w:r w:rsidR="00A97449" w:rsidRPr="00950443">
        <w:rPr>
          <w:rFonts w:ascii="Arial" w:hAnsi="Arial" w:cs="Arial"/>
          <w:sz w:val="22"/>
          <w:szCs w:val="22"/>
        </w:rPr>
        <w:t xml:space="preserve">emisji </w:t>
      </w:r>
      <w:r w:rsidRPr="00950443">
        <w:rPr>
          <w:rFonts w:ascii="Arial" w:hAnsi="Arial" w:cs="Arial"/>
          <w:sz w:val="22"/>
          <w:szCs w:val="22"/>
        </w:rPr>
        <w:t>będące przedmiotem Umowy przez stacje</w:t>
      </w:r>
      <w:r w:rsidR="00A677A1" w:rsidRPr="00950443">
        <w:rPr>
          <w:rFonts w:ascii="Arial" w:hAnsi="Arial" w:cs="Arial"/>
          <w:sz w:val="22"/>
          <w:szCs w:val="22"/>
        </w:rPr>
        <w:t xml:space="preserve"> (obiekty)</w:t>
      </w:r>
      <w:r w:rsidRPr="00950443">
        <w:rPr>
          <w:rFonts w:ascii="Arial" w:hAnsi="Arial" w:cs="Arial"/>
          <w:sz w:val="22"/>
          <w:szCs w:val="22"/>
        </w:rPr>
        <w:t xml:space="preserve"> nadawcze</w:t>
      </w:r>
      <w:r w:rsidR="003D2EF8" w:rsidRPr="00950443">
        <w:rPr>
          <w:rFonts w:ascii="Arial" w:hAnsi="Arial" w:cs="Arial"/>
          <w:sz w:val="22"/>
          <w:szCs w:val="22"/>
        </w:rPr>
        <w:t xml:space="preserve"> wymienione poniżej</w:t>
      </w:r>
      <w:r w:rsidR="00A677A1" w:rsidRPr="00950443">
        <w:rPr>
          <w:rFonts w:ascii="Arial" w:hAnsi="Arial" w:cs="Arial"/>
          <w:sz w:val="22"/>
          <w:szCs w:val="22"/>
        </w:rPr>
        <w:t>,</w:t>
      </w:r>
      <w:r w:rsidRPr="00950443">
        <w:rPr>
          <w:rFonts w:ascii="Arial" w:hAnsi="Arial" w:cs="Arial"/>
          <w:sz w:val="22"/>
          <w:szCs w:val="22"/>
        </w:rPr>
        <w:t xml:space="preserve"> </w:t>
      </w:r>
      <w:r w:rsidR="00A97449" w:rsidRPr="00950443">
        <w:rPr>
          <w:rFonts w:ascii="Arial" w:hAnsi="Arial" w:cs="Arial"/>
          <w:sz w:val="22"/>
          <w:szCs w:val="22"/>
        </w:rPr>
        <w:t>będące</w:t>
      </w:r>
      <w:r w:rsidRPr="00950443">
        <w:rPr>
          <w:rFonts w:ascii="Arial" w:hAnsi="Arial" w:cs="Arial"/>
          <w:sz w:val="22"/>
          <w:szCs w:val="22"/>
        </w:rPr>
        <w:t xml:space="preserve"> Wykaz</w:t>
      </w:r>
      <w:r w:rsidR="00A97449" w:rsidRPr="00950443">
        <w:rPr>
          <w:rFonts w:ascii="Arial" w:hAnsi="Arial" w:cs="Arial"/>
          <w:sz w:val="22"/>
          <w:szCs w:val="22"/>
        </w:rPr>
        <w:t>em</w:t>
      </w:r>
      <w:r w:rsidRPr="00950443">
        <w:rPr>
          <w:rFonts w:ascii="Arial" w:hAnsi="Arial" w:cs="Arial"/>
          <w:sz w:val="22"/>
          <w:szCs w:val="22"/>
        </w:rPr>
        <w:t xml:space="preserve"> radiofonicznych stacji nadawczych</w:t>
      </w:r>
      <w:r w:rsidR="00354B0C" w:rsidRPr="00950443">
        <w:rPr>
          <w:rFonts w:ascii="Arial" w:hAnsi="Arial" w:cs="Arial"/>
          <w:sz w:val="22"/>
          <w:szCs w:val="22"/>
        </w:rPr>
        <w:t>,</w:t>
      </w:r>
      <w:r w:rsidR="000018DF" w:rsidRPr="00950443">
        <w:rPr>
          <w:rFonts w:ascii="Arial" w:hAnsi="Arial" w:cs="Arial"/>
          <w:sz w:val="22"/>
          <w:szCs w:val="22"/>
        </w:rPr>
        <w:t xml:space="preserve"> przy czym usługi emisji z obiektu wymienionego w </w:t>
      </w:r>
      <w:r w:rsidR="00A677A1" w:rsidRPr="00950443">
        <w:rPr>
          <w:rFonts w:ascii="Arial" w:hAnsi="Arial" w:cs="Arial"/>
          <w:sz w:val="22"/>
          <w:szCs w:val="22"/>
        </w:rPr>
        <w:t>poz.</w:t>
      </w:r>
      <w:r w:rsidR="000018DF" w:rsidRPr="00950443">
        <w:rPr>
          <w:rFonts w:ascii="Arial" w:hAnsi="Arial" w:cs="Arial"/>
          <w:sz w:val="22"/>
          <w:szCs w:val="22"/>
        </w:rPr>
        <w:t xml:space="preserve"> 6 rozpoczyna</w:t>
      </w:r>
      <w:r w:rsidR="003D2EF8" w:rsidRPr="00950443">
        <w:rPr>
          <w:rFonts w:ascii="Arial" w:hAnsi="Arial" w:cs="Arial"/>
          <w:sz w:val="22"/>
          <w:szCs w:val="22"/>
        </w:rPr>
        <w:t>ją</w:t>
      </w:r>
      <w:r w:rsidR="000018DF" w:rsidRPr="00950443">
        <w:rPr>
          <w:rFonts w:ascii="Arial" w:hAnsi="Arial" w:cs="Arial"/>
          <w:sz w:val="22"/>
          <w:szCs w:val="22"/>
        </w:rPr>
        <w:t xml:space="preserve"> się od dnia 01.01.2024 roku</w:t>
      </w:r>
      <w:r w:rsidR="00052DE8" w:rsidRPr="00950443">
        <w:rPr>
          <w:rFonts w:ascii="Arial" w:hAnsi="Arial" w:cs="Arial"/>
          <w:sz w:val="22"/>
          <w:szCs w:val="22"/>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552"/>
        <w:gridCol w:w="708"/>
        <w:gridCol w:w="993"/>
        <w:gridCol w:w="850"/>
        <w:gridCol w:w="851"/>
        <w:gridCol w:w="567"/>
        <w:gridCol w:w="708"/>
        <w:gridCol w:w="851"/>
        <w:gridCol w:w="992"/>
      </w:tblGrid>
      <w:tr w:rsidR="00774AE6" w:rsidRPr="00950443" w14:paraId="4F2C9809" w14:textId="77777777" w:rsidTr="00E22623">
        <w:trPr>
          <w:cantSplit/>
          <w:trHeight w:val="1760"/>
          <w:jc w:val="center"/>
        </w:trPr>
        <w:tc>
          <w:tcPr>
            <w:tcW w:w="704" w:type="dxa"/>
            <w:vAlign w:val="center"/>
          </w:tcPr>
          <w:p w14:paraId="7CAC465A" w14:textId="508AB86C" w:rsidR="00A97449" w:rsidRPr="00950443" w:rsidRDefault="00A677A1" w:rsidP="00D24680">
            <w:pPr>
              <w:pStyle w:val="Default"/>
              <w:jc w:val="center"/>
              <w:rPr>
                <w:rFonts w:ascii="Arial" w:hAnsi="Arial" w:cs="Arial"/>
                <w:b/>
                <w:snapToGrid/>
                <w:sz w:val="22"/>
                <w:szCs w:val="22"/>
              </w:rPr>
            </w:pPr>
            <w:r w:rsidRPr="00950443">
              <w:rPr>
                <w:rFonts w:ascii="Arial" w:hAnsi="Arial" w:cs="Arial"/>
                <w:b/>
                <w:snapToGrid/>
                <w:sz w:val="22"/>
                <w:szCs w:val="22"/>
              </w:rPr>
              <w:t>Poz.</w:t>
            </w:r>
          </w:p>
        </w:tc>
        <w:tc>
          <w:tcPr>
            <w:tcW w:w="2552" w:type="dxa"/>
            <w:vAlign w:val="center"/>
          </w:tcPr>
          <w:p w14:paraId="7813EE31"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Nazwa obiektu nadawczego</w:t>
            </w:r>
          </w:p>
        </w:tc>
        <w:tc>
          <w:tcPr>
            <w:tcW w:w="708" w:type="dxa"/>
            <w:textDirection w:val="btLr"/>
            <w:vAlign w:val="center"/>
          </w:tcPr>
          <w:p w14:paraId="2FA5C59D"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Częstotliwość</w:t>
            </w:r>
          </w:p>
          <w:p w14:paraId="059ADC99"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[MHz]</w:t>
            </w:r>
          </w:p>
        </w:tc>
        <w:tc>
          <w:tcPr>
            <w:tcW w:w="993" w:type="dxa"/>
            <w:textDirection w:val="btLr"/>
            <w:vAlign w:val="center"/>
          </w:tcPr>
          <w:p w14:paraId="210D94C7" w14:textId="77777777" w:rsidR="00A97449" w:rsidRPr="00950443" w:rsidRDefault="00A97449" w:rsidP="0076356D">
            <w:pPr>
              <w:jc w:val="center"/>
              <w:rPr>
                <w:rFonts w:ascii="Arial" w:hAnsi="Arial" w:cs="Arial"/>
                <w:b/>
                <w:sz w:val="22"/>
                <w:szCs w:val="22"/>
              </w:rPr>
            </w:pPr>
            <w:r w:rsidRPr="00950443">
              <w:rPr>
                <w:rFonts w:ascii="Arial" w:hAnsi="Arial" w:cs="Arial"/>
                <w:b/>
                <w:sz w:val="22"/>
                <w:szCs w:val="22"/>
              </w:rPr>
              <w:t>Decyzja KRRiT</w:t>
            </w:r>
          </w:p>
          <w:p w14:paraId="21115CCD"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z w:val="22"/>
                <w:szCs w:val="22"/>
              </w:rPr>
              <w:t>lub UKE</w:t>
            </w:r>
          </w:p>
        </w:tc>
        <w:tc>
          <w:tcPr>
            <w:tcW w:w="850" w:type="dxa"/>
            <w:textDirection w:val="btLr"/>
            <w:vAlign w:val="center"/>
          </w:tcPr>
          <w:p w14:paraId="3221FB64"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 xml:space="preserve">Moc koncesyjna stacji </w:t>
            </w:r>
            <w:proofErr w:type="spellStart"/>
            <w:r w:rsidRPr="00950443">
              <w:rPr>
                <w:rFonts w:ascii="Arial" w:hAnsi="Arial" w:cs="Arial"/>
                <w:b/>
                <w:snapToGrid/>
                <w:sz w:val="22"/>
                <w:szCs w:val="22"/>
              </w:rPr>
              <w:t>ERPkonc</w:t>
            </w:r>
            <w:proofErr w:type="spellEnd"/>
            <w:r w:rsidRPr="00950443">
              <w:rPr>
                <w:rFonts w:ascii="Arial" w:hAnsi="Arial" w:cs="Arial"/>
                <w:b/>
                <w:snapToGrid/>
                <w:sz w:val="22"/>
                <w:szCs w:val="22"/>
              </w:rPr>
              <w:t xml:space="preserve"> [kW]</w:t>
            </w:r>
          </w:p>
        </w:tc>
        <w:tc>
          <w:tcPr>
            <w:tcW w:w="851" w:type="dxa"/>
            <w:textDirection w:val="btLr"/>
            <w:vAlign w:val="center"/>
          </w:tcPr>
          <w:p w14:paraId="5CB5F9C7"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Charakterystyka promieniowania anteny</w:t>
            </w:r>
          </w:p>
        </w:tc>
        <w:tc>
          <w:tcPr>
            <w:tcW w:w="567" w:type="dxa"/>
            <w:textDirection w:val="btLr"/>
          </w:tcPr>
          <w:p w14:paraId="4C3C27F3" w14:textId="6711F8EA" w:rsidR="00A97449" w:rsidRPr="00950443" w:rsidRDefault="00890C74" w:rsidP="00E22623">
            <w:pPr>
              <w:pStyle w:val="Default"/>
              <w:ind w:left="113" w:right="113"/>
              <w:jc w:val="center"/>
              <w:rPr>
                <w:rFonts w:ascii="Arial" w:hAnsi="Arial" w:cs="Arial"/>
                <w:b/>
                <w:snapToGrid/>
                <w:sz w:val="22"/>
                <w:szCs w:val="22"/>
              </w:rPr>
            </w:pPr>
            <w:r w:rsidRPr="00950443">
              <w:rPr>
                <w:rFonts w:ascii="Arial" w:hAnsi="Arial" w:cs="Arial"/>
                <w:b/>
                <w:snapToGrid/>
                <w:sz w:val="22"/>
                <w:szCs w:val="22"/>
              </w:rPr>
              <w:t>Polaryzacja anteny</w:t>
            </w:r>
          </w:p>
        </w:tc>
        <w:tc>
          <w:tcPr>
            <w:tcW w:w="708" w:type="dxa"/>
            <w:textDirection w:val="btLr"/>
            <w:vAlign w:val="center"/>
          </w:tcPr>
          <w:p w14:paraId="3AD57B41"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Rezerwowanie nadajnika</w:t>
            </w:r>
          </w:p>
        </w:tc>
        <w:tc>
          <w:tcPr>
            <w:tcW w:w="851" w:type="dxa"/>
            <w:textDirection w:val="btLr"/>
            <w:vAlign w:val="center"/>
          </w:tcPr>
          <w:p w14:paraId="2AE64E9F"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 xml:space="preserve">Sposób </w:t>
            </w:r>
            <w:proofErr w:type="spellStart"/>
            <w:r w:rsidRPr="00950443">
              <w:rPr>
                <w:rFonts w:ascii="Arial" w:hAnsi="Arial" w:cs="Arial"/>
                <w:b/>
                <w:snapToGrid/>
                <w:sz w:val="22"/>
                <w:szCs w:val="22"/>
              </w:rPr>
              <w:t>dosyłu</w:t>
            </w:r>
            <w:proofErr w:type="spellEnd"/>
            <w:r w:rsidRPr="00950443">
              <w:rPr>
                <w:rFonts w:ascii="Arial" w:hAnsi="Arial" w:cs="Arial"/>
                <w:b/>
                <w:snapToGrid/>
                <w:sz w:val="22"/>
                <w:szCs w:val="22"/>
              </w:rPr>
              <w:t xml:space="preserve"> sygnału</w:t>
            </w:r>
          </w:p>
        </w:tc>
        <w:tc>
          <w:tcPr>
            <w:tcW w:w="992" w:type="dxa"/>
            <w:textDirection w:val="btLr"/>
            <w:vAlign w:val="center"/>
          </w:tcPr>
          <w:p w14:paraId="6062F3B7" w14:textId="77777777" w:rsidR="00A97449" w:rsidRPr="00950443" w:rsidRDefault="00A97449" w:rsidP="0076356D">
            <w:pPr>
              <w:pStyle w:val="Default"/>
              <w:ind w:left="113" w:right="113"/>
              <w:jc w:val="center"/>
              <w:rPr>
                <w:rFonts w:ascii="Arial" w:hAnsi="Arial" w:cs="Arial"/>
                <w:b/>
                <w:snapToGrid/>
                <w:sz w:val="22"/>
                <w:szCs w:val="22"/>
              </w:rPr>
            </w:pPr>
            <w:r w:rsidRPr="00950443">
              <w:rPr>
                <w:rFonts w:ascii="Arial" w:hAnsi="Arial" w:cs="Arial"/>
                <w:b/>
                <w:snapToGrid/>
                <w:sz w:val="22"/>
                <w:szCs w:val="22"/>
              </w:rPr>
              <w:t>Nazwa programu</w:t>
            </w:r>
          </w:p>
        </w:tc>
      </w:tr>
      <w:tr w:rsidR="00774AE6" w:rsidRPr="00950443" w14:paraId="455E4271" w14:textId="77777777" w:rsidTr="0076356D">
        <w:trPr>
          <w:trHeight w:val="424"/>
          <w:jc w:val="center"/>
        </w:trPr>
        <w:tc>
          <w:tcPr>
            <w:tcW w:w="704" w:type="dxa"/>
            <w:vAlign w:val="center"/>
          </w:tcPr>
          <w:p w14:paraId="7CD161F7"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w:t>
            </w:r>
          </w:p>
        </w:tc>
        <w:tc>
          <w:tcPr>
            <w:tcW w:w="2552" w:type="dxa"/>
            <w:vAlign w:val="center"/>
          </w:tcPr>
          <w:p w14:paraId="07A832A0"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z w:val="22"/>
                <w:szCs w:val="22"/>
              </w:rPr>
              <w:t>RTCN Częstochowa / Wręczyca Wielka</w:t>
            </w:r>
          </w:p>
        </w:tc>
        <w:tc>
          <w:tcPr>
            <w:tcW w:w="708" w:type="dxa"/>
            <w:vAlign w:val="center"/>
          </w:tcPr>
          <w:p w14:paraId="5AAADB3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98,4</w:t>
            </w:r>
          </w:p>
        </w:tc>
        <w:tc>
          <w:tcPr>
            <w:tcW w:w="993" w:type="dxa"/>
            <w:vAlign w:val="center"/>
          </w:tcPr>
          <w:p w14:paraId="67A7FA68"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3/98</w:t>
            </w:r>
          </w:p>
        </w:tc>
        <w:tc>
          <w:tcPr>
            <w:tcW w:w="850" w:type="dxa"/>
            <w:vAlign w:val="center"/>
          </w:tcPr>
          <w:p w14:paraId="323E618A"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60,00</w:t>
            </w:r>
          </w:p>
        </w:tc>
        <w:tc>
          <w:tcPr>
            <w:tcW w:w="851" w:type="dxa"/>
            <w:vAlign w:val="center"/>
          </w:tcPr>
          <w:p w14:paraId="1E30CB58"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D</w:t>
            </w:r>
          </w:p>
        </w:tc>
        <w:tc>
          <w:tcPr>
            <w:tcW w:w="567" w:type="dxa"/>
            <w:vAlign w:val="center"/>
          </w:tcPr>
          <w:p w14:paraId="50F5AB23"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H</w:t>
            </w:r>
          </w:p>
        </w:tc>
        <w:tc>
          <w:tcPr>
            <w:tcW w:w="708" w:type="dxa"/>
            <w:vAlign w:val="center"/>
          </w:tcPr>
          <w:p w14:paraId="7BB33215"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tak</w:t>
            </w:r>
          </w:p>
        </w:tc>
        <w:tc>
          <w:tcPr>
            <w:tcW w:w="851" w:type="dxa"/>
            <w:vAlign w:val="center"/>
          </w:tcPr>
          <w:p w14:paraId="24953DB3"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0C6CCF6D"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r w:rsidR="00774AE6" w:rsidRPr="00950443" w14:paraId="5AD6A9CD" w14:textId="77777777" w:rsidTr="0076356D">
        <w:trPr>
          <w:trHeight w:val="424"/>
          <w:jc w:val="center"/>
        </w:trPr>
        <w:tc>
          <w:tcPr>
            <w:tcW w:w="704" w:type="dxa"/>
            <w:vAlign w:val="center"/>
          </w:tcPr>
          <w:p w14:paraId="4C27CB95"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2.</w:t>
            </w:r>
          </w:p>
        </w:tc>
        <w:tc>
          <w:tcPr>
            <w:tcW w:w="2552" w:type="dxa"/>
            <w:vAlign w:val="center"/>
          </w:tcPr>
          <w:p w14:paraId="2DB9E780" w14:textId="77777777" w:rsidR="00A97449" w:rsidRPr="00950443" w:rsidRDefault="00A97449" w:rsidP="00D24680">
            <w:pPr>
              <w:jc w:val="center"/>
              <w:rPr>
                <w:rFonts w:ascii="Arial" w:hAnsi="Arial" w:cs="Arial"/>
                <w:b/>
                <w:sz w:val="22"/>
                <w:szCs w:val="22"/>
              </w:rPr>
            </w:pPr>
            <w:r w:rsidRPr="00950443">
              <w:rPr>
                <w:rFonts w:ascii="Arial" w:hAnsi="Arial" w:cs="Arial"/>
                <w:b/>
                <w:sz w:val="22"/>
                <w:szCs w:val="22"/>
              </w:rPr>
              <w:t>RTCN Katowice / Kosztowy</w:t>
            </w:r>
          </w:p>
        </w:tc>
        <w:tc>
          <w:tcPr>
            <w:tcW w:w="708" w:type="dxa"/>
            <w:vAlign w:val="center"/>
          </w:tcPr>
          <w:p w14:paraId="4FF2E135"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102,2</w:t>
            </w:r>
          </w:p>
        </w:tc>
        <w:tc>
          <w:tcPr>
            <w:tcW w:w="993" w:type="dxa"/>
            <w:vAlign w:val="center"/>
          </w:tcPr>
          <w:p w14:paraId="33B68193"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z w:val="22"/>
                <w:szCs w:val="22"/>
              </w:rPr>
              <w:t>34/95</w:t>
            </w:r>
          </w:p>
        </w:tc>
        <w:tc>
          <w:tcPr>
            <w:tcW w:w="850" w:type="dxa"/>
            <w:vAlign w:val="center"/>
          </w:tcPr>
          <w:p w14:paraId="7B95BDA3"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60,00</w:t>
            </w:r>
          </w:p>
        </w:tc>
        <w:tc>
          <w:tcPr>
            <w:tcW w:w="851" w:type="dxa"/>
            <w:vAlign w:val="center"/>
          </w:tcPr>
          <w:p w14:paraId="3A99233B"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ND</w:t>
            </w:r>
          </w:p>
        </w:tc>
        <w:tc>
          <w:tcPr>
            <w:tcW w:w="567" w:type="dxa"/>
            <w:vAlign w:val="center"/>
          </w:tcPr>
          <w:p w14:paraId="1FE96295"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H</w:t>
            </w:r>
          </w:p>
        </w:tc>
        <w:tc>
          <w:tcPr>
            <w:tcW w:w="708" w:type="dxa"/>
            <w:vAlign w:val="center"/>
          </w:tcPr>
          <w:p w14:paraId="5777A0EE"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tak</w:t>
            </w:r>
          </w:p>
        </w:tc>
        <w:tc>
          <w:tcPr>
            <w:tcW w:w="851" w:type="dxa"/>
            <w:vAlign w:val="center"/>
          </w:tcPr>
          <w:p w14:paraId="2365AA25"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0E3D258F"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r w:rsidR="00774AE6" w:rsidRPr="00950443" w14:paraId="70CB87CB" w14:textId="77777777" w:rsidTr="0076356D">
        <w:trPr>
          <w:trHeight w:val="424"/>
          <w:jc w:val="center"/>
        </w:trPr>
        <w:tc>
          <w:tcPr>
            <w:tcW w:w="704" w:type="dxa"/>
            <w:vAlign w:val="center"/>
          </w:tcPr>
          <w:p w14:paraId="783D08EB"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3.</w:t>
            </w:r>
          </w:p>
        </w:tc>
        <w:tc>
          <w:tcPr>
            <w:tcW w:w="2552" w:type="dxa"/>
            <w:vAlign w:val="center"/>
          </w:tcPr>
          <w:p w14:paraId="588C0B57" w14:textId="77777777" w:rsidR="00A97449" w:rsidRPr="00950443" w:rsidRDefault="00A97449" w:rsidP="00D24680">
            <w:pPr>
              <w:jc w:val="center"/>
              <w:rPr>
                <w:rFonts w:ascii="Arial" w:hAnsi="Arial" w:cs="Arial"/>
                <w:b/>
                <w:sz w:val="22"/>
                <w:szCs w:val="22"/>
              </w:rPr>
            </w:pPr>
            <w:r w:rsidRPr="00950443">
              <w:rPr>
                <w:rFonts w:ascii="Arial" w:hAnsi="Arial" w:cs="Arial"/>
                <w:b/>
                <w:sz w:val="22"/>
                <w:szCs w:val="22"/>
              </w:rPr>
              <w:t>TSR Racibórz / ul. Cmentarna</w:t>
            </w:r>
          </w:p>
        </w:tc>
        <w:tc>
          <w:tcPr>
            <w:tcW w:w="708" w:type="dxa"/>
            <w:vAlign w:val="center"/>
          </w:tcPr>
          <w:p w14:paraId="0F9BFF1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97,0</w:t>
            </w:r>
          </w:p>
        </w:tc>
        <w:tc>
          <w:tcPr>
            <w:tcW w:w="993" w:type="dxa"/>
            <w:vAlign w:val="center"/>
          </w:tcPr>
          <w:p w14:paraId="6E950FAE"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z w:val="22"/>
                <w:szCs w:val="22"/>
              </w:rPr>
              <w:t>59/2002</w:t>
            </w:r>
          </w:p>
        </w:tc>
        <w:tc>
          <w:tcPr>
            <w:tcW w:w="850" w:type="dxa"/>
            <w:vAlign w:val="center"/>
          </w:tcPr>
          <w:p w14:paraId="6787849D"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1,00</w:t>
            </w:r>
          </w:p>
        </w:tc>
        <w:tc>
          <w:tcPr>
            <w:tcW w:w="851" w:type="dxa"/>
            <w:vAlign w:val="center"/>
          </w:tcPr>
          <w:p w14:paraId="54F7655C"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D</w:t>
            </w:r>
          </w:p>
        </w:tc>
        <w:tc>
          <w:tcPr>
            <w:tcW w:w="567" w:type="dxa"/>
            <w:vAlign w:val="center"/>
          </w:tcPr>
          <w:p w14:paraId="31F84A99"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V</w:t>
            </w:r>
          </w:p>
        </w:tc>
        <w:tc>
          <w:tcPr>
            <w:tcW w:w="708" w:type="dxa"/>
            <w:vAlign w:val="center"/>
          </w:tcPr>
          <w:p w14:paraId="1D5290B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nie</w:t>
            </w:r>
          </w:p>
        </w:tc>
        <w:tc>
          <w:tcPr>
            <w:tcW w:w="851" w:type="dxa"/>
            <w:vAlign w:val="center"/>
          </w:tcPr>
          <w:p w14:paraId="0385D096"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3F9FCEC1"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r w:rsidR="00774AE6" w:rsidRPr="00950443" w14:paraId="773AD98E" w14:textId="77777777" w:rsidTr="0076356D">
        <w:trPr>
          <w:trHeight w:val="434"/>
          <w:jc w:val="center"/>
        </w:trPr>
        <w:tc>
          <w:tcPr>
            <w:tcW w:w="704" w:type="dxa"/>
            <w:vAlign w:val="center"/>
          </w:tcPr>
          <w:p w14:paraId="4B25741A"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4.</w:t>
            </w:r>
          </w:p>
        </w:tc>
        <w:tc>
          <w:tcPr>
            <w:tcW w:w="2552" w:type="dxa"/>
            <w:vAlign w:val="center"/>
          </w:tcPr>
          <w:p w14:paraId="76E3DEEF" w14:textId="77777777" w:rsidR="00A97449" w:rsidRPr="00950443" w:rsidRDefault="00A97449" w:rsidP="00D24680">
            <w:pPr>
              <w:jc w:val="center"/>
              <w:rPr>
                <w:rFonts w:ascii="Arial" w:hAnsi="Arial" w:cs="Arial"/>
                <w:b/>
                <w:sz w:val="22"/>
                <w:szCs w:val="22"/>
              </w:rPr>
            </w:pPr>
            <w:r w:rsidRPr="00950443">
              <w:rPr>
                <w:rFonts w:ascii="Arial" w:hAnsi="Arial" w:cs="Arial"/>
                <w:b/>
                <w:sz w:val="22"/>
                <w:szCs w:val="22"/>
              </w:rPr>
              <w:t>RTON Wisła / Skrzyczne</w:t>
            </w:r>
          </w:p>
        </w:tc>
        <w:tc>
          <w:tcPr>
            <w:tcW w:w="708" w:type="dxa"/>
            <w:vAlign w:val="center"/>
          </w:tcPr>
          <w:p w14:paraId="1EEC80B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103,0</w:t>
            </w:r>
          </w:p>
        </w:tc>
        <w:tc>
          <w:tcPr>
            <w:tcW w:w="993" w:type="dxa"/>
            <w:vAlign w:val="center"/>
          </w:tcPr>
          <w:p w14:paraId="7211E887"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z w:val="22"/>
                <w:szCs w:val="22"/>
              </w:rPr>
              <w:t>93/2005</w:t>
            </w:r>
          </w:p>
        </w:tc>
        <w:tc>
          <w:tcPr>
            <w:tcW w:w="850" w:type="dxa"/>
            <w:vAlign w:val="center"/>
          </w:tcPr>
          <w:p w14:paraId="34128844"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10,00</w:t>
            </w:r>
          </w:p>
        </w:tc>
        <w:tc>
          <w:tcPr>
            <w:tcW w:w="851" w:type="dxa"/>
            <w:vAlign w:val="center"/>
          </w:tcPr>
          <w:p w14:paraId="4602710B"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ND</w:t>
            </w:r>
          </w:p>
        </w:tc>
        <w:tc>
          <w:tcPr>
            <w:tcW w:w="567" w:type="dxa"/>
            <w:vAlign w:val="center"/>
          </w:tcPr>
          <w:p w14:paraId="66B792C1"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H</w:t>
            </w:r>
          </w:p>
        </w:tc>
        <w:tc>
          <w:tcPr>
            <w:tcW w:w="708" w:type="dxa"/>
            <w:vAlign w:val="center"/>
          </w:tcPr>
          <w:p w14:paraId="2B85D533"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tak</w:t>
            </w:r>
          </w:p>
        </w:tc>
        <w:tc>
          <w:tcPr>
            <w:tcW w:w="851" w:type="dxa"/>
            <w:vAlign w:val="center"/>
          </w:tcPr>
          <w:p w14:paraId="4850CC4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5EB8EBCC"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r w:rsidR="00774AE6" w:rsidRPr="00950443" w14:paraId="3AF27EE4" w14:textId="77777777" w:rsidTr="0076356D">
        <w:trPr>
          <w:trHeight w:val="434"/>
          <w:jc w:val="center"/>
        </w:trPr>
        <w:tc>
          <w:tcPr>
            <w:tcW w:w="704" w:type="dxa"/>
            <w:vAlign w:val="center"/>
          </w:tcPr>
          <w:p w14:paraId="27B924BC"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5.</w:t>
            </w:r>
          </w:p>
        </w:tc>
        <w:tc>
          <w:tcPr>
            <w:tcW w:w="2552" w:type="dxa"/>
            <w:vAlign w:val="center"/>
          </w:tcPr>
          <w:p w14:paraId="04C2F56D" w14:textId="77777777" w:rsidR="00A97449" w:rsidRPr="00950443" w:rsidRDefault="00A97449" w:rsidP="00D24680">
            <w:pPr>
              <w:jc w:val="center"/>
              <w:rPr>
                <w:rFonts w:ascii="Arial" w:hAnsi="Arial" w:cs="Arial"/>
                <w:b/>
                <w:sz w:val="22"/>
                <w:szCs w:val="22"/>
              </w:rPr>
            </w:pPr>
            <w:r w:rsidRPr="00950443">
              <w:rPr>
                <w:rFonts w:ascii="Arial" w:hAnsi="Arial" w:cs="Arial"/>
                <w:b/>
                <w:sz w:val="22"/>
                <w:szCs w:val="22"/>
              </w:rPr>
              <w:t>SLR Katowice – Bytków</w:t>
            </w:r>
          </w:p>
        </w:tc>
        <w:tc>
          <w:tcPr>
            <w:tcW w:w="708" w:type="dxa"/>
            <w:vAlign w:val="center"/>
          </w:tcPr>
          <w:p w14:paraId="464E01C2"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101,2</w:t>
            </w:r>
          </w:p>
        </w:tc>
        <w:tc>
          <w:tcPr>
            <w:tcW w:w="993" w:type="dxa"/>
            <w:vAlign w:val="center"/>
          </w:tcPr>
          <w:p w14:paraId="39A63AEE"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11/ 2009</w:t>
            </w:r>
          </w:p>
        </w:tc>
        <w:tc>
          <w:tcPr>
            <w:tcW w:w="850" w:type="dxa"/>
            <w:vAlign w:val="center"/>
          </w:tcPr>
          <w:p w14:paraId="392F92EE"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1,00</w:t>
            </w:r>
          </w:p>
        </w:tc>
        <w:tc>
          <w:tcPr>
            <w:tcW w:w="851" w:type="dxa"/>
            <w:vAlign w:val="center"/>
          </w:tcPr>
          <w:p w14:paraId="71247F76"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D</w:t>
            </w:r>
          </w:p>
        </w:tc>
        <w:tc>
          <w:tcPr>
            <w:tcW w:w="567" w:type="dxa"/>
            <w:vAlign w:val="center"/>
          </w:tcPr>
          <w:p w14:paraId="203ACB41"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V</w:t>
            </w:r>
          </w:p>
        </w:tc>
        <w:tc>
          <w:tcPr>
            <w:tcW w:w="708" w:type="dxa"/>
            <w:vAlign w:val="center"/>
          </w:tcPr>
          <w:p w14:paraId="0A9439FC"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nie</w:t>
            </w:r>
          </w:p>
        </w:tc>
        <w:tc>
          <w:tcPr>
            <w:tcW w:w="851" w:type="dxa"/>
            <w:vAlign w:val="center"/>
          </w:tcPr>
          <w:p w14:paraId="738122F4"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3C26E380" w14:textId="77777777" w:rsidR="00A97449" w:rsidRPr="00950443" w:rsidRDefault="00A97449"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r w:rsidR="006806D8" w:rsidRPr="00950443" w14:paraId="47221AAE" w14:textId="77777777" w:rsidTr="0076356D">
        <w:trPr>
          <w:trHeight w:val="434"/>
          <w:jc w:val="center"/>
        </w:trPr>
        <w:tc>
          <w:tcPr>
            <w:tcW w:w="704" w:type="dxa"/>
            <w:vAlign w:val="center"/>
          </w:tcPr>
          <w:p w14:paraId="60F90DE1" w14:textId="7679A879" w:rsidR="006806D8" w:rsidRPr="00950443" w:rsidRDefault="006806D8" w:rsidP="00D24680">
            <w:pPr>
              <w:pStyle w:val="Default"/>
              <w:jc w:val="center"/>
              <w:rPr>
                <w:rFonts w:ascii="Arial" w:hAnsi="Arial" w:cs="Arial"/>
                <w:b/>
                <w:snapToGrid/>
                <w:sz w:val="22"/>
                <w:szCs w:val="22"/>
              </w:rPr>
            </w:pPr>
            <w:r w:rsidRPr="00950443">
              <w:rPr>
                <w:rFonts w:ascii="Arial" w:hAnsi="Arial" w:cs="Arial"/>
                <w:b/>
                <w:snapToGrid/>
                <w:sz w:val="22"/>
                <w:szCs w:val="22"/>
              </w:rPr>
              <w:t>6.</w:t>
            </w:r>
          </w:p>
        </w:tc>
        <w:tc>
          <w:tcPr>
            <w:tcW w:w="2552" w:type="dxa"/>
            <w:vAlign w:val="center"/>
          </w:tcPr>
          <w:p w14:paraId="4D965178" w14:textId="0B27B175" w:rsidR="006806D8" w:rsidRPr="00950443" w:rsidRDefault="008D617D" w:rsidP="009E5967">
            <w:pPr>
              <w:pStyle w:val="Default"/>
              <w:jc w:val="center"/>
              <w:rPr>
                <w:rFonts w:ascii="Arial" w:hAnsi="Arial" w:cs="Arial"/>
                <w:b/>
                <w:snapToGrid/>
                <w:sz w:val="22"/>
                <w:szCs w:val="22"/>
              </w:rPr>
            </w:pPr>
            <w:r w:rsidRPr="00950443">
              <w:rPr>
                <w:rFonts w:ascii="Arial" w:hAnsi="Arial" w:cs="Arial"/>
                <w:b/>
                <w:snapToGrid/>
                <w:sz w:val="22"/>
                <w:szCs w:val="22"/>
              </w:rPr>
              <w:t>Elektrociepłownia FORTUM Zabrze, ul. Wolności 416</w:t>
            </w:r>
          </w:p>
        </w:tc>
        <w:tc>
          <w:tcPr>
            <w:tcW w:w="708" w:type="dxa"/>
            <w:vAlign w:val="center"/>
          </w:tcPr>
          <w:p w14:paraId="1AC0558B" w14:textId="741AA29E" w:rsidR="006806D8" w:rsidRPr="00950443" w:rsidRDefault="007364E6" w:rsidP="00D24680">
            <w:pPr>
              <w:pStyle w:val="Default"/>
              <w:jc w:val="center"/>
              <w:rPr>
                <w:rFonts w:ascii="Arial" w:hAnsi="Arial" w:cs="Arial"/>
                <w:b/>
                <w:snapToGrid/>
                <w:sz w:val="22"/>
                <w:szCs w:val="22"/>
              </w:rPr>
            </w:pPr>
            <w:r w:rsidRPr="00950443">
              <w:rPr>
                <w:rFonts w:ascii="Arial" w:hAnsi="Arial" w:cs="Arial"/>
                <w:b/>
                <w:snapToGrid/>
                <w:sz w:val="22"/>
                <w:szCs w:val="22"/>
              </w:rPr>
              <w:t>89,3</w:t>
            </w:r>
          </w:p>
        </w:tc>
        <w:tc>
          <w:tcPr>
            <w:tcW w:w="993" w:type="dxa"/>
            <w:vAlign w:val="center"/>
          </w:tcPr>
          <w:p w14:paraId="5F9E6D04" w14:textId="1B6A416C" w:rsidR="006806D8" w:rsidRPr="00950443" w:rsidRDefault="00746D0D" w:rsidP="00D24680">
            <w:pPr>
              <w:pStyle w:val="Default"/>
              <w:jc w:val="center"/>
              <w:rPr>
                <w:rFonts w:ascii="Arial" w:hAnsi="Arial" w:cs="Arial"/>
                <w:b/>
                <w:bCs/>
                <w:snapToGrid/>
                <w:sz w:val="22"/>
                <w:szCs w:val="22"/>
              </w:rPr>
            </w:pPr>
            <w:r w:rsidRPr="00950443">
              <w:rPr>
                <w:rStyle w:val="markedcontent"/>
                <w:rFonts w:ascii="Arial" w:hAnsi="Arial" w:cs="Arial"/>
                <w:b/>
                <w:bCs/>
                <w:sz w:val="22"/>
                <w:szCs w:val="22"/>
              </w:rPr>
              <w:t>DZC.WRT .5101.96.2017.6</w:t>
            </w:r>
          </w:p>
        </w:tc>
        <w:tc>
          <w:tcPr>
            <w:tcW w:w="850" w:type="dxa"/>
            <w:vAlign w:val="center"/>
          </w:tcPr>
          <w:p w14:paraId="5BC92325" w14:textId="4D3B1FFF" w:rsidR="006806D8" w:rsidRPr="00950443" w:rsidRDefault="007364E6" w:rsidP="00D24680">
            <w:pPr>
              <w:pStyle w:val="Default"/>
              <w:jc w:val="center"/>
              <w:rPr>
                <w:rFonts w:ascii="Arial" w:hAnsi="Arial" w:cs="Arial"/>
                <w:b/>
                <w:snapToGrid/>
                <w:sz w:val="22"/>
                <w:szCs w:val="22"/>
              </w:rPr>
            </w:pPr>
            <w:r w:rsidRPr="00950443">
              <w:rPr>
                <w:rFonts w:ascii="Arial" w:hAnsi="Arial" w:cs="Arial"/>
                <w:b/>
                <w:snapToGrid/>
                <w:sz w:val="22"/>
                <w:szCs w:val="22"/>
              </w:rPr>
              <w:t>0,5</w:t>
            </w:r>
          </w:p>
        </w:tc>
        <w:tc>
          <w:tcPr>
            <w:tcW w:w="851" w:type="dxa"/>
            <w:vAlign w:val="center"/>
          </w:tcPr>
          <w:p w14:paraId="4E562379" w14:textId="74BC31FB" w:rsidR="006806D8" w:rsidRPr="00950443" w:rsidRDefault="00D17C2C" w:rsidP="00D24680">
            <w:pPr>
              <w:pStyle w:val="Default"/>
              <w:jc w:val="center"/>
              <w:rPr>
                <w:rFonts w:ascii="Arial" w:hAnsi="Arial" w:cs="Arial"/>
                <w:b/>
                <w:snapToGrid/>
                <w:sz w:val="22"/>
                <w:szCs w:val="22"/>
              </w:rPr>
            </w:pPr>
            <w:r w:rsidRPr="00950443">
              <w:rPr>
                <w:rFonts w:ascii="Arial" w:hAnsi="Arial" w:cs="Arial"/>
                <w:b/>
                <w:snapToGrid/>
                <w:sz w:val="22"/>
                <w:szCs w:val="22"/>
              </w:rPr>
              <w:t>D</w:t>
            </w:r>
          </w:p>
        </w:tc>
        <w:tc>
          <w:tcPr>
            <w:tcW w:w="567" w:type="dxa"/>
            <w:vAlign w:val="center"/>
          </w:tcPr>
          <w:p w14:paraId="599BBB69" w14:textId="201F884A" w:rsidR="006806D8" w:rsidRPr="00950443" w:rsidRDefault="00D17C2C" w:rsidP="00D24680">
            <w:pPr>
              <w:pStyle w:val="Default"/>
              <w:jc w:val="center"/>
              <w:rPr>
                <w:rFonts w:ascii="Arial" w:hAnsi="Arial" w:cs="Arial"/>
                <w:b/>
                <w:snapToGrid/>
                <w:sz w:val="22"/>
                <w:szCs w:val="22"/>
              </w:rPr>
            </w:pPr>
            <w:r w:rsidRPr="00950443">
              <w:rPr>
                <w:rFonts w:ascii="Arial" w:hAnsi="Arial" w:cs="Arial"/>
                <w:b/>
                <w:snapToGrid/>
                <w:sz w:val="22"/>
                <w:szCs w:val="22"/>
              </w:rPr>
              <w:t>V</w:t>
            </w:r>
          </w:p>
        </w:tc>
        <w:tc>
          <w:tcPr>
            <w:tcW w:w="708" w:type="dxa"/>
            <w:vAlign w:val="center"/>
          </w:tcPr>
          <w:p w14:paraId="46719EE9" w14:textId="668B6654" w:rsidR="006806D8" w:rsidRPr="00950443" w:rsidRDefault="00D17C2C" w:rsidP="00D24680">
            <w:pPr>
              <w:pStyle w:val="Default"/>
              <w:jc w:val="center"/>
              <w:rPr>
                <w:rFonts w:ascii="Arial" w:hAnsi="Arial" w:cs="Arial"/>
                <w:b/>
                <w:snapToGrid/>
                <w:sz w:val="22"/>
                <w:szCs w:val="22"/>
              </w:rPr>
            </w:pPr>
            <w:r w:rsidRPr="00950443">
              <w:rPr>
                <w:rFonts w:ascii="Arial" w:hAnsi="Arial" w:cs="Arial"/>
                <w:b/>
                <w:snapToGrid/>
                <w:sz w:val="22"/>
                <w:szCs w:val="22"/>
              </w:rPr>
              <w:t>nie</w:t>
            </w:r>
          </w:p>
        </w:tc>
        <w:tc>
          <w:tcPr>
            <w:tcW w:w="851" w:type="dxa"/>
            <w:vAlign w:val="center"/>
          </w:tcPr>
          <w:p w14:paraId="0FEA1C7A" w14:textId="0309AAF2" w:rsidR="006806D8" w:rsidRPr="00950443" w:rsidRDefault="00D17C2C" w:rsidP="00D24680">
            <w:pPr>
              <w:pStyle w:val="Default"/>
              <w:jc w:val="center"/>
              <w:rPr>
                <w:rFonts w:ascii="Arial" w:hAnsi="Arial" w:cs="Arial"/>
                <w:b/>
                <w:snapToGrid/>
                <w:sz w:val="22"/>
                <w:szCs w:val="22"/>
              </w:rPr>
            </w:pPr>
            <w:r w:rsidRPr="00950443">
              <w:rPr>
                <w:rFonts w:ascii="Arial" w:hAnsi="Arial" w:cs="Arial"/>
                <w:b/>
                <w:snapToGrid/>
                <w:sz w:val="22"/>
                <w:szCs w:val="22"/>
              </w:rPr>
              <w:t>Łącze IP</w:t>
            </w:r>
          </w:p>
        </w:tc>
        <w:tc>
          <w:tcPr>
            <w:tcW w:w="992" w:type="dxa"/>
            <w:vAlign w:val="center"/>
          </w:tcPr>
          <w:p w14:paraId="235320E8" w14:textId="0CB53E31" w:rsidR="006806D8" w:rsidRPr="00950443" w:rsidRDefault="00D17C2C" w:rsidP="00D24680">
            <w:pPr>
              <w:pStyle w:val="Default"/>
              <w:jc w:val="center"/>
              <w:rPr>
                <w:rFonts w:ascii="Arial" w:hAnsi="Arial" w:cs="Arial"/>
                <w:b/>
                <w:snapToGrid/>
                <w:sz w:val="22"/>
                <w:szCs w:val="22"/>
              </w:rPr>
            </w:pPr>
            <w:r w:rsidRPr="00950443">
              <w:rPr>
                <w:rFonts w:ascii="Arial" w:hAnsi="Arial" w:cs="Arial"/>
                <w:b/>
                <w:snapToGrid/>
                <w:sz w:val="22"/>
                <w:szCs w:val="22"/>
              </w:rPr>
              <w:t>Radio Katowice</w:t>
            </w:r>
          </w:p>
        </w:tc>
      </w:tr>
    </w:tbl>
    <w:p w14:paraId="67F5B7C7" w14:textId="77777777" w:rsidR="00A97449" w:rsidRPr="00950443" w:rsidRDefault="00A97449" w:rsidP="00A97449">
      <w:pPr>
        <w:pStyle w:val="numerowanie"/>
        <w:widowControl w:val="0"/>
        <w:numPr>
          <w:ilvl w:val="0"/>
          <w:numId w:val="0"/>
        </w:numPr>
        <w:autoSpaceDE w:val="0"/>
        <w:autoSpaceDN w:val="0"/>
        <w:adjustRightInd w:val="0"/>
        <w:spacing w:line="0" w:lineRule="atLeast"/>
        <w:ind w:left="425"/>
        <w:rPr>
          <w:rFonts w:ascii="Arial" w:hAnsi="Arial" w:cs="Arial"/>
          <w:sz w:val="22"/>
          <w:szCs w:val="22"/>
        </w:rPr>
      </w:pPr>
    </w:p>
    <w:p w14:paraId="3243738A"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zobowiązuje się wprowadzić sygnały RDS do sygnałów emitowanych przez radiofoniczne stacje nadawcze.</w:t>
      </w:r>
    </w:p>
    <w:p w14:paraId="60B43A5D" w14:textId="44BA2950" w:rsidR="00970DA5" w:rsidRPr="00950443" w:rsidRDefault="00FA360A"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W przypadku, jeśli do wykonania zadania nadajnik proponowany przez </w:t>
      </w:r>
      <w:r w:rsidR="00FF4699" w:rsidRPr="00950443">
        <w:rPr>
          <w:rFonts w:ascii="Arial" w:hAnsi="Arial" w:cs="Arial"/>
          <w:sz w:val="22"/>
          <w:szCs w:val="22"/>
        </w:rPr>
        <w:t>Operatora</w:t>
      </w:r>
      <w:r w:rsidRPr="00950443">
        <w:rPr>
          <w:rFonts w:ascii="Arial" w:hAnsi="Arial" w:cs="Arial"/>
          <w:sz w:val="22"/>
          <w:szCs w:val="22"/>
        </w:rPr>
        <w:t xml:space="preserve"> nie posiada wbudowanego ogranicznika dewiacji, należy obiekt nadawczy wyposażyć w procesor/koder typu ORBAN OPTIMOD 8218 lub w pełni funkcjonalny odpowiednik. </w:t>
      </w:r>
    </w:p>
    <w:p w14:paraId="7D2FFBB1" w14:textId="12F29A99" w:rsidR="00A8690F" w:rsidRPr="00E91968" w:rsidRDefault="00E91968" w:rsidP="00E91968">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E91968">
        <w:rPr>
          <w:rFonts w:ascii="Arial" w:hAnsi="Arial" w:cs="Arial"/>
          <w:sz w:val="22"/>
          <w:szCs w:val="22"/>
        </w:rPr>
        <w:t>Operator do realizacji usługi wykorzysta sprzęt nie starszy niż 2010 rok produkcji, a nadajniki przeznaczone do realizacji usługi posiadać będą odpowiednią homologację.</w:t>
      </w:r>
    </w:p>
    <w:p w14:paraId="34D7A372" w14:textId="506451F6"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Operator </w:t>
      </w:r>
      <w:r w:rsidR="00121E82" w:rsidRPr="00950443">
        <w:rPr>
          <w:rFonts w:ascii="Arial" w:hAnsi="Arial" w:cs="Arial"/>
          <w:sz w:val="22"/>
          <w:szCs w:val="22"/>
        </w:rPr>
        <w:t xml:space="preserve">na żądanie Nadawcy </w:t>
      </w:r>
      <w:r w:rsidRPr="00950443">
        <w:rPr>
          <w:rFonts w:ascii="Arial" w:hAnsi="Arial" w:cs="Arial"/>
          <w:sz w:val="22"/>
          <w:szCs w:val="22"/>
        </w:rPr>
        <w:t>zapewnia Nadawcy zasilanie oraz miejsce do zainstalowania</w:t>
      </w:r>
      <w:r w:rsidR="00047165" w:rsidRPr="00950443">
        <w:rPr>
          <w:rFonts w:ascii="Arial" w:hAnsi="Arial" w:cs="Arial"/>
          <w:sz w:val="22"/>
          <w:szCs w:val="22"/>
        </w:rPr>
        <w:t xml:space="preserve"> koderów sygnału RDS, tunerów retransmisyjnych FM oraz w miar</w:t>
      </w:r>
      <w:r w:rsidR="00890C74" w:rsidRPr="00950443">
        <w:rPr>
          <w:rFonts w:ascii="Arial" w:hAnsi="Arial" w:cs="Arial"/>
          <w:sz w:val="22"/>
          <w:szCs w:val="22"/>
        </w:rPr>
        <w:t>ę</w:t>
      </w:r>
      <w:r w:rsidR="00047165" w:rsidRPr="00950443">
        <w:rPr>
          <w:rFonts w:ascii="Arial" w:hAnsi="Arial" w:cs="Arial"/>
          <w:sz w:val="22"/>
          <w:szCs w:val="22"/>
        </w:rPr>
        <w:t xml:space="preserve"> potrzeb rezerwowego </w:t>
      </w:r>
      <w:proofErr w:type="spellStart"/>
      <w:r w:rsidR="00047165" w:rsidRPr="00950443">
        <w:rPr>
          <w:rFonts w:ascii="Arial" w:hAnsi="Arial" w:cs="Arial"/>
          <w:sz w:val="22"/>
          <w:szCs w:val="22"/>
        </w:rPr>
        <w:t>dosyłu</w:t>
      </w:r>
      <w:proofErr w:type="spellEnd"/>
      <w:r w:rsidR="00047165" w:rsidRPr="00950443">
        <w:rPr>
          <w:rFonts w:ascii="Arial" w:hAnsi="Arial" w:cs="Arial"/>
          <w:sz w:val="22"/>
          <w:szCs w:val="22"/>
        </w:rPr>
        <w:t xml:space="preserve"> sygnału.</w:t>
      </w:r>
    </w:p>
    <w:p w14:paraId="4B38E209" w14:textId="755A8C12"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Zapewnienie zasilania urządzeń wymienionych w ust. </w:t>
      </w:r>
      <w:r w:rsidR="00E5343E" w:rsidRPr="00950443">
        <w:rPr>
          <w:rFonts w:ascii="Arial" w:hAnsi="Arial" w:cs="Arial"/>
          <w:sz w:val="22"/>
          <w:szCs w:val="22"/>
        </w:rPr>
        <w:t>5</w:t>
      </w:r>
      <w:r w:rsidRPr="00950443">
        <w:rPr>
          <w:rFonts w:ascii="Arial" w:hAnsi="Arial" w:cs="Arial"/>
          <w:sz w:val="22"/>
          <w:szCs w:val="22"/>
        </w:rPr>
        <w:t xml:space="preserve"> polega na możliwości dołączenia ich do źródła gwarantowanego napięcia jednofazowego prądu przemiennego 230V, o mocy do </w:t>
      </w:r>
      <w:r w:rsidR="00047165" w:rsidRPr="00950443">
        <w:rPr>
          <w:rFonts w:ascii="Arial" w:hAnsi="Arial" w:cs="Arial"/>
          <w:sz w:val="22"/>
          <w:szCs w:val="22"/>
        </w:rPr>
        <w:t>1</w:t>
      </w:r>
      <w:r w:rsidRPr="00950443">
        <w:rPr>
          <w:rFonts w:ascii="Arial" w:hAnsi="Arial" w:cs="Arial"/>
          <w:sz w:val="22"/>
          <w:szCs w:val="22"/>
        </w:rPr>
        <w:t>00</w:t>
      </w:r>
      <w:r w:rsidR="00746D0D" w:rsidRPr="00950443">
        <w:rPr>
          <w:rFonts w:ascii="Arial" w:hAnsi="Arial" w:cs="Arial"/>
          <w:sz w:val="22"/>
          <w:szCs w:val="22"/>
        </w:rPr>
        <w:t xml:space="preserve"> </w:t>
      </w:r>
      <w:r w:rsidRPr="00950443">
        <w:rPr>
          <w:rFonts w:ascii="Arial" w:hAnsi="Arial" w:cs="Arial"/>
          <w:sz w:val="22"/>
          <w:szCs w:val="22"/>
        </w:rPr>
        <w:t>VA (UPS, lub równoważne).</w:t>
      </w:r>
    </w:p>
    <w:p w14:paraId="6044447D"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Nadawca wykonuje instalacje urządzeń wymienionych w ust. </w:t>
      </w:r>
      <w:r w:rsidR="00E5343E" w:rsidRPr="00950443">
        <w:rPr>
          <w:rFonts w:ascii="Arial" w:hAnsi="Arial" w:cs="Arial"/>
          <w:sz w:val="22"/>
          <w:szCs w:val="22"/>
        </w:rPr>
        <w:t xml:space="preserve">5 </w:t>
      </w:r>
      <w:r w:rsidRPr="00950443">
        <w:rPr>
          <w:rFonts w:ascii="Arial" w:hAnsi="Arial" w:cs="Arial"/>
          <w:sz w:val="22"/>
          <w:szCs w:val="22"/>
        </w:rPr>
        <w:t>na własny koszt i ryzyko.</w:t>
      </w:r>
    </w:p>
    <w:p w14:paraId="36046BB8" w14:textId="68A0A30C"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Przed rozpoczęciem instalacji urządzeń wymienionych w ust. </w:t>
      </w:r>
      <w:r w:rsidR="001E6C0B" w:rsidRPr="00950443">
        <w:rPr>
          <w:rFonts w:ascii="Arial" w:hAnsi="Arial" w:cs="Arial"/>
          <w:sz w:val="22"/>
          <w:szCs w:val="22"/>
        </w:rPr>
        <w:t>5</w:t>
      </w:r>
      <w:r w:rsidRPr="00950443">
        <w:rPr>
          <w:rFonts w:ascii="Arial" w:hAnsi="Arial" w:cs="Arial"/>
          <w:sz w:val="22"/>
          <w:szCs w:val="22"/>
        </w:rPr>
        <w:t xml:space="preserve"> Nadawca jest zobowiązany dostarczyć Operatorowi następujące dokumenty dotyczące tych urządzeń:</w:t>
      </w:r>
    </w:p>
    <w:p w14:paraId="62A5326E" w14:textId="77777777" w:rsidR="00146227" w:rsidRPr="00950443" w:rsidRDefault="00146227" w:rsidP="00077820">
      <w:pPr>
        <w:pStyle w:val="podnumer"/>
        <w:numPr>
          <w:ilvl w:val="1"/>
          <w:numId w:val="12"/>
        </w:numPr>
        <w:tabs>
          <w:tab w:val="num" w:pos="900"/>
        </w:tabs>
        <w:spacing w:line="0" w:lineRule="atLeast"/>
        <w:ind w:left="900" w:hanging="480"/>
        <w:rPr>
          <w:rFonts w:ascii="Arial" w:hAnsi="Arial" w:cs="Arial"/>
          <w:color w:val="auto"/>
          <w:sz w:val="22"/>
          <w:szCs w:val="22"/>
        </w:rPr>
      </w:pPr>
      <w:r w:rsidRPr="00950443">
        <w:rPr>
          <w:rFonts w:ascii="Arial" w:hAnsi="Arial" w:cs="Arial"/>
          <w:color w:val="auto"/>
          <w:sz w:val="22"/>
          <w:szCs w:val="22"/>
        </w:rPr>
        <w:t>niezbędne instrukcje obsługi;</w:t>
      </w:r>
    </w:p>
    <w:p w14:paraId="768C95D3" w14:textId="77777777" w:rsidR="00146227" w:rsidRPr="00950443" w:rsidRDefault="00146227" w:rsidP="00077820">
      <w:pPr>
        <w:pStyle w:val="podnumer"/>
        <w:numPr>
          <w:ilvl w:val="1"/>
          <w:numId w:val="12"/>
        </w:numPr>
        <w:tabs>
          <w:tab w:val="num" w:pos="900"/>
        </w:tabs>
        <w:spacing w:line="0" w:lineRule="atLeast"/>
        <w:ind w:left="900" w:hanging="480"/>
        <w:rPr>
          <w:rFonts w:ascii="Arial" w:hAnsi="Arial" w:cs="Arial"/>
          <w:color w:val="auto"/>
          <w:sz w:val="22"/>
          <w:szCs w:val="22"/>
        </w:rPr>
      </w:pPr>
      <w:r w:rsidRPr="00950443">
        <w:rPr>
          <w:rFonts w:ascii="Arial" w:hAnsi="Arial" w:cs="Arial"/>
          <w:color w:val="auto"/>
          <w:sz w:val="22"/>
          <w:szCs w:val="22"/>
        </w:rPr>
        <w:t>dokumenty uprawniające do używania tych urządzeń, jeżeli będą one wymagane przepisami prawa.</w:t>
      </w:r>
    </w:p>
    <w:p w14:paraId="0A5CC720" w14:textId="34FC3A2C"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Wydanie Operatorowi urządzeń określonych w ust. </w:t>
      </w:r>
      <w:r w:rsidR="00E5343E" w:rsidRPr="00950443">
        <w:rPr>
          <w:rFonts w:ascii="Arial" w:hAnsi="Arial" w:cs="Arial"/>
          <w:sz w:val="22"/>
          <w:szCs w:val="22"/>
        </w:rPr>
        <w:t>5</w:t>
      </w:r>
      <w:r w:rsidRPr="00950443">
        <w:rPr>
          <w:rFonts w:ascii="Arial" w:hAnsi="Arial" w:cs="Arial"/>
          <w:sz w:val="22"/>
          <w:szCs w:val="22"/>
        </w:rPr>
        <w:t xml:space="preserve"> oraz ich odbiór od Operatora zostanie stwierdzone protokołem zdawczo-odbiorczym podpisanym przez obie Strony oraz </w:t>
      </w:r>
      <w:r w:rsidRPr="00950443">
        <w:rPr>
          <w:rFonts w:ascii="Arial" w:hAnsi="Arial" w:cs="Arial"/>
          <w:sz w:val="22"/>
          <w:szCs w:val="22"/>
        </w:rPr>
        <w:lastRenderedPageBreak/>
        <w:t>określającym datę wydania lub odebrania oraz na wniosek jednej ze Stron, stan techniczny tych urządzeń.</w:t>
      </w:r>
    </w:p>
    <w:p w14:paraId="244FD9B0"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zapewnia warunki umożliwiające prawidłową pracę urządzeń Nadawcy zainstalowanych w pomieszczeniach obiektu nadawczego.</w:t>
      </w:r>
    </w:p>
    <w:p w14:paraId="265EFE38"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W razie upływu terminu wypowiedzenia, rozwiązania, odstąpienia od Umowy lub jej wygaśnięcia w inny sposób, o ile Strony nie uzgodnią inaczej na piśmie, Nadawca zobowiązany jest zdemontować i usunąć w terminie trzech miesięcy od dnia wygaśnięcia Umowy urządzenia będące jego własnością zainstalowane w obiektach nadawczych Operatora. Operator uprawniony będzie do zdemontowania urządzeń Nadawcy przed upływem powyższego okresu, pod warunkiem uprzedniego poinformowania Nadawcy nie później niż trzy dni robocze przed planowanym terminem demontażu. Koszt demontażu urządzeń i ich składowania obciąża Operatora. Po upływie trzech miesięcy od dnia wygaśnięcia Umowy Nadawca ponosi koszty składowania nieodebranych urządzeń. W przypadku niezdemontowania urządzeń w terminie trzech miesięcy od dnia wygaśnięcia Umowy Operator uprawniony będzie do zdemontowania urządzeń i ich składowania na koszt Nadawcy.</w:t>
      </w:r>
    </w:p>
    <w:p w14:paraId="254B768C"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Koszty energii elektrycznej zużywanej przez urządzenia wymienione w ust. </w:t>
      </w:r>
      <w:r w:rsidR="00E5343E" w:rsidRPr="00950443">
        <w:rPr>
          <w:rFonts w:ascii="Arial" w:hAnsi="Arial" w:cs="Arial"/>
          <w:sz w:val="22"/>
          <w:szCs w:val="22"/>
        </w:rPr>
        <w:t>5</w:t>
      </w:r>
      <w:r w:rsidRPr="00950443">
        <w:rPr>
          <w:rFonts w:ascii="Arial" w:hAnsi="Arial" w:cs="Arial"/>
          <w:sz w:val="22"/>
          <w:szCs w:val="22"/>
        </w:rPr>
        <w:t xml:space="preserve"> ponosi Operator.</w:t>
      </w:r>
    </w:p>
    <w:p w14:paraId="5B0FA848" w14:textId="744FD06F" w:rsidR="00146227" w:rsidRPr="00950443" w:rsidRDefault="00944D06" w:rsidP="0003227B">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Wszystkie urządzenia, w tym kodery RDS zainstalowane przez Nadawcę w stacjach nadawczych pozostają elementem wyposażenia tych stacji nadawczych. </w:t>
      </w:r>
    </w:p>
    <w:p w14:paraId="02B7C0AE"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sprawuje pełną obsługę i dokonuje konserwacji urządzeń będących jego własnością i wchodzących w skład radiofonicznych stacji nadawczych.</w:t>
      </w:r>
    </w:p>
    <w:p w14:paraId="5E67839D"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sprawuje nadzór nad urządzeniami zainstalowanymi przez Nadawcę.</w:t>
      </w:r>
    </w:p>
    <w:p w14:paraId="443104EA"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Nadawca dokonuje napraw urządzeń będących jego własnością wchodzących w skład radiofonicznych stacji nadawczych. </w:t>
      </w:r>
    </w:p>
    <w:p w14:paraId="27965E8D"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Każda ze Stron odpowiada za zgodność parametrów zainstalowanych urządzeń będących jej własnością z obowiązującymi normami technicznymi i warunkami decyzji rezerwacji częstotliwości Nadawcy.</w:t>
      </w:r>
    </w:p>
    <w:p w14:paraId="4EB5FD05"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Nadawca zobowiązuje się do dostarczania Operatorowi sygnałów modulacyjnych o parametrach w punkcie styku zgodnych z warunkami określonymi w § 6 ust. 3 niniejszego Regulaminu.</w:t>
      </w:r>
    </w:p>
    <w:p w14:paraId="36B892B1" w14:textId="4E0E88C3"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dokonuje bieżącej kontroli radiofonicznej stacji nadawczej i przeprowadza niezbędną korektę jej parametrów. Operator informuje o tym fakcie Nadawcę</w:t>
      </w:r>
      <w:r w:rsidR="00FF6058" w:rsidRPr="00950443">
        <w:rPr>
          <w:rFonts w:ascii="Arial" w:hAnsi="Arial" w:cs="Arial"/>
          <w:sz w:val="22"/>
          <w:szCs w:val="22"/>
        </w:rPr>
        <w:t xml:space="preserve"> w szczególności </w:t>
      </w:r>
      <w:r w:rsidR="008F6CD1" w:rsidRPr="00950443">
        <w:rPr>
          <w:rFonts w:ascii="Arial" w:hAnsi="Arial" w:cs="Arial"/>
          <w:sz w:val="22"/>
          <w:szCs w:val="22"/>
        </w:rPr>
        <w:t>w formie korespondencji e-mail.</w:t>
      </w:r>
    </w:p>
    <w:p w14:paraId="61E05D07"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uprawniony jest do wyłączenia urządzenia będącego własnością Nadawcy, które powoduje zakłócenia w pracy innych urządzeń zainstalowanych w obiektach nadawczych Operatora, o czym niezwłocznie powiadomi Nadawcę.</w:t>
      </w:r>
    </w:p>
    <w:p w14:paraId="775DAF61" w14:textId="6A9B2B02"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Operator umożliwia Nadawcy dostęp do informacji systemu nadzoru obiektów nadawczych dotyczących radiofonicznych stacji nadawczych wymienionych w</w:t>
      </w:r>
      <w:r w:rsidR="008F6CD1" w:rsidRPr="00950443">
        <w:rPr>
          <w:rFonts w:ascii="Arial" w:hAnsi="Arial" w:cs="Arial"/>
          <w:sz w:val="22"/>
          <w:szCs w:val="22"/>
        </w:rPr>
        <w:t xml:space="preserve"> </w:t>
      </w:r>
      <w:r w:rsidR="008F6CD1" w:rsidRPr="00950443">
        <w:rPr>
          <w:rFonts w:ascii="Arial" w:hAnsi="Arial" w:cs="Arial"/>
          <w:bCs/>
          <w:sz w:val="22"/>
          <w:szCs w:val="22"/>
        </w:rPr>
        <w:t>ust. 1</w:t>
      </w:r>
      <w:r w:rsidRPr="00950443">
        <w:rPr>
          <w:rFonts w:ascii="Arial" w:hAnsi="Arial" w:cs="Arial"/>
          <w:sz w:val="22"/>
          <w:szCs w:val="22"/>
        </w:rPr>
        <w:t>, w następującym zakresie:</w:t>
      </w:r>
    </w:p>
    <w:p w14:paraId="601E1446" w14:textId="77777777" w:rsidR="00146227" w:rsidRPr="00950443" w:rsidRDefault="00146227" w:rsidP="00077820">
      <w:pPr>
        <w:pStyle w:val="podnumer"/>
        <w:numPr>
          <w:ilvl w:val="1"/>
          <w:numId w:val="13"/>
        </w:numPr>
        <w:spacing w:line="0" w:lineRule="atLeast"/>
        <w:rPr>
          <w:rFonts w:ascii="Arial" w:hAnsi="Arial" w:cs="Arial"/>
          <w:color w:val="auto"/>
          <w:sz w:val="22"/>
          <w:szCs w:val="22"/>
        </w:rPr>
      </w:pPr>
      <w:r w:rsidRPr="00950443">
        <w:rPr>
          <w:rFonts w:ascii="Arial" w:hAnsi="Arial" w:cs="Arial"/>
          <w:color w:val="auto"/>
          <w:sz w:val="22"/>
          <w:szCs w:val="22"/>
        </w:rPr>
        <w:t xml:space="preserve">obecność sygnału modulacyjnego kanału lewego i prawego, każdego z osobna, na wejściu nadajnika; spadek poziomu sygnału poniżej - 24 </w:t>
      </w:r>
      <w:proofErr w:type="spellStart"/>
      <w:r w:rsidRPr="00950443">
        <w:rPr>
          <w:rFonts w:ascii="Arial" w:hAnsi="Arial" w:cs="Arial"/>
          <w:color w:val="auto"/>
          <w:sz w:val="22"/>
          <w:szCs w:val="22"/>
        </w:rPr>
        <w:t>dB</w:t>
      </w:r>
      <w:proofErr w:type="spellEnd"/>
      <w:r w:rsidRPr="00950443">
        <w:rPr>
          <w:rFonts w:ascii="Arial" w:hAnsi="Arial" w:cs="Arial"/>
          <w:color w:val="auto"/>
          <w:sz w:val="22"/>
          <w:szCs w:val="22"/>
        </w:rPr>
        <w:t xml:space="preserve"> względem poziomu nominalnego na czas dłuższy niż 60 sekund rejestrowany jest w systemie nadzoru jako stan alarmowy;</w:t>
      </w:r>
    </w:p>
    <w:p w14:paraId="7CFC9AF7" w14:textId="77777777" w:rsidR="00146227" w:rsidRPr="00950443" w:rsidRDefault="00146227" w:rsidP="00077820">
      <w:pPr>
        <w:pStyle w:val="podnumer"/>
        <w:numPr>
          <w:ilvl w:val="1"/>
          <w:numId w:val="13"/>
        </w:numPr>
        <w:spacing w:line="0" w:lineRule="atLeast"/>
        <w:rPr>
          <w:rFonts w:ascii="Arial" w:hAnsi="Arial" w:cs="Arial"/>
          <w:color w:val="auto"/>
          <w:sz w:val="22"/>
          <w:szCs w:val="22"/>
        </w:rPr>
      </w:pPr>
      <w:r w:rsidRPr="00950443">
        <w:rPr>
          <w:rFonts w:ascii="Arial" w:hAnsi="Arial" w:cs="Arial"/>
          <w:color w:val="auto"/>
          <w:sz w:val="22"/>
          <w:szCs w:val="22"/>
        </w:rPr>
        <w:t xml:space="preserve">obecność sygnału modulacyjnego kanału lewego i prawego, każdego z osobna, na wyjściu nadajnika; spadek poziomu sygnału poniżej - 24 </w:t>
      </w:r>
      <w:proofErr w:type="spellStart"/>
      <w:r w:rsidRPr="00950443">
        <w:rPr>
          <w:rFonts w:ascii="Arial" w:hAnsi="Arial" w:cs="Arial"/>
          <w:color w:val="auto"/>
          <w:sz w:val="22"/>
          <w:szCs w:val="22"/>
        </w:rPr>
        <w:t>dB</w:t>
      </w:r>
      <w:proofErr w:type="spellEnd"/>
      <w:r w:rsidRPr="00950443">
        <w:rPr>
          <w:rFonts w:ascii="Arial" w:hAnsi="Arial" w:cs="Arial"/>
          <w:color w:val="auto"/>
          <w:sz w:val="22"/>
          <w:szCs w:val="22"/>
        </w:rPr>
        <w:t xml:space="preserve"> względem poziomu nominalnego na czas dłuższy niż 60 sekund rejestrowany jest w systemie nadzoru jako stan alarmowy;</w:t>
      </w:r>
    </w:p>
    <w:p w14:paraId="01D1F842" w14:textId="77777777" w:rsidR="00146227" w:rsidRPr="00950443" w:rsidRDefault="00146227" w:rsidP="00077820">
      <w:pPr>
        <w:pStyle w:val="podnumer"/>
        <w:numPr>
          <w:ilvl w:val="1"/>
          <w:numId w:val="13"/>
        </w:numPr>
        <w:spacing w:line="0" w:lineRule="atLeast"/>
        <w:rPr>
          <w:rFonts w:ascii="Arial" w:hAnsi="Arial" w:cs="Arial"/>
          <w:color w:val="auto"/>
          <w:sz w:val="22"/>
          <w:szCs w:val="22"/>
        </w:rPr>
      </w:pPr>
      <w:r w:rsidRPr="00950443">
        <w:rPr>
          <w:rFonts w:ascii="Arial" w:hAnsi="Arial" w:cs="Arial"/>
          <w:color w:val="auto"/>
          <w:sz w:val="22"/>
          <w:szCs w:val="22"/>
        </w:rPr>
        <w:t xml:space="preserve">poziom mocy wyjściowej nadajnika podstawowego i rezerwowego (jeżeli występuje), przy rejestrowaniu przez system nadzoru spadku mocy o 1 </w:t>
      </w:r>
      <w:proofErr w:type="spellStart"/>
      <w:r w:rsidRPr="00950443">
        <w:rPr>
          <w:rFonts w:ascii="Arial" w:hAnsi="Arial" w:cs="Arial"/>
          <w:color w:val="auto"/>
          <w:sz w:val="22"/>
          <w:szCs w:val="22"/>
        </w:rPr>
        <w:t>dB</w:t>
      </w:r>
      <w:proofErr w:type="spellEnd"/>
      <w:r w:rsidRPr="00950443">
        <w:rPr>
          <w:rFonts w:ascii="Arial" w:hAnsi="Arial" w:cs="Arial"/>
          <w:color w:val="auto"/>
          <w:sz w:val="22"/>
          <w:szCs w:val="22"/>
        </w:rPr>
        <w:t xml:space="preserve">, 3 </w:t>
      </w:r>
      <w:proofErr w:type="spellStart"/>
      <w:r w:rsidRPr="00950443">
        <w:rPr>
          <w:rFonts w:ascii="Arial" w:hAnsi="Arial" w:cs="Arial"/>
          <w:color w:val="auto"/>
          <w:sz w:val="22"/>
          <w:szCs w:val="22"/>
        </w:rPr>
        <w:t>dB</w:t>
      </w:r>
      <w:proofErr w:type="spellEnd"/>
      <w:r w:rsidRPr="00950443">
        <w:rPr>
          <w:rFonts w:ascii="Arial" w:hAnsi="Arial" w:cs="Arial"/>
          <w:color w:val="auto"/>
          <w:sz w:val="22"/>
          <w:szCs w:val="22"/>
        </w:rPr>
        <w:t xml:space="preserve"> i 20 </w:t>
      </w:r>
      <w:proofErr w:type="spellStart"/>
      <w:r w:rsidRPr="00950443">
        <w:rPr>
          <w:rFonts w:ascii="Arial" w:hAnsi="Arial" w:cs="Arial"/>
          <w:color w:val="auto"/>
          <w:sz w:val="22"/>
          <w:szCs w:val="22"/>
        </w:rPr>
        <w:t>dB</w:t>
      </w:r>
      <w:proofErr w:type="spellEnd"/>
      <w:r w:rsidRPr="00950443">
        <w:rPr>
          <w:rFonts w:ascii="Arial" w:hAnsi="Arial" w:cs="Arial"/>
          <w:color w:val="auto"/>
          <w:sz w:val="22"/>
          <w:szCs w:val="22"/>
        </w:rPr>
        <w:t xml:space="preserve"> względem poziomu nominalnego;</w:t>
      </w:r>
    </w:p>
    <w:p w14:paraId="6F2DBFA2" w14:textId="433E229B" w:rsidR="00146227" w:rsidRPr="00950443" w:rsidRDefault="00146227" w:rsidP="00077820">
      <w:pPr>
        <w:pStyle w:val="podnumer"/>
        <w:numPr>
          <w:ilvl w:val="1"/>
          <w:numId w:val="13"/>
        </w:numPr>
        <w:spacing w:line="0" w:lineRule="atLeast"/>
        <w:rPr>
          <w:rFonts w:ascii="Arial" w:hAnsi="Arial" w:cs="Arial"/>
          <w:color w:val="auto"/>
          <w:sz w:val="22"/>
          <w:szCs w:val="22"/>
        </w:rPr>
      </w:pPr>
      <w:r w:rsidRPr="00950443">
        <w:rPr>
          <w:rFonts w:ascii="Arial" w:hAnsi="Arial" w:cs="Arial"/>
          <w:color w:val="auto"/>
          <w:sz w:val="22"/>
          <w:szCs w:val="22"/>
        </w:rPr>
        <w:t xml:space="preserve">obecność sygnału RDS w sygnale na wyjściu nadajnika przy rejestrowaniu przez system nadzoru sygnału RDS </w:t>
      </w:r>
    </w:p>
    <w:p w14:paraId="491DAAE1" w14:textId="77777777" w:rsidR="00146227" w:rsidRPr="00950443" w:rsidRDefault="00146227" w:rsidP="00077820">
      <w:pPr>
        <w:pStyle w:val="podnumer"/>
        <w:numPr>
          <w:ilvl w:val="1"/>
          <w:numId w:val="13"/>
        </w:numPr>
        <w:spacing w:line="0" w:lineRule="atLeast"/>
        <w:rPr>
          <w:rFonts w:ascii="Arial" w:hAnsi="Arial" w:cs="Arial"/>
          <w:color w:val="auto"/>
          <w:sz w:val="22"/>
          <w:szCs w:val="22"/>
        </w:rPr>
      </w:pPr>
      <w:r w:rsidRPr="00950443">
        <w:rPr>
          <w:rFonts w:ascii="Arial" w:hAnsi="Arial" w:cs="Arial"/>
          <w:color w:val="auto"/>
          <w:sz w:val="22"/>
          <w:szCs w:val="22"/>
        </w:rPr>
        <w:t>informacja o rezerwowaniu pracy nadajnika podstawowego przez nadajnik rezerwowy.</w:t>
      </w:r>
    </w:p>
    <w:p w14:paraId="1231626B"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W szczególnie uzasadnionych przypadkach Operator może na wniosek Nadawcy </w:t>
      </w:r>
      <w:r w:rsidRPr="00950443">
        <w:rPr>
          <w:rFonts w:ascii="Arial" w:hAnsi="Arial" w:cs="Arial"/>
          <w:sz w:val="22"/>
          <w:szCs w:val="22"/>
        </w:rPr>
        <w:lastRenderedPageBreak/>
        <w:t>dostosować do zawartości programowej próg rejestracji spadku poziomu sygnału określony w ust. 2</w:t>
      </w:r>
      <w:r w:rsidR="00E5343E" w:rsidRPr="00950443">
        <w:rPr>
          <w:rFonts w:ascii="Arial" w:hAnsi="Arial" w:cs="Arial"/>
          <w:sz w:val="22"/>
          <w:szCs w:val="22"/>
        </w:rPr>
        <w:t>1</w:t>
      </w:r>
      <w:r w:rsidRPr="00950443">
        <w:rPr>
          <w:rFonts w:ascii="Arial" w:hAnsi="Arial" w:cs="Arial"/>
          <w:sz w:val="22"/>
          <w:szCs w:val="22"/>
        </w:rPr>
        <w:t xml:space="preserve"> pkt a) i b) poprzez jego zmianę w granicach od – 24 </w:t>
      </w:r>
      <w:proofErr w:type="spellStart"/>
      <w:r w:rsidRPr="00950443">
        <w:rPr>
          <w:rFonts w:ascii="Arial" w:hAnsi="Arial" w:cs="Arial"/>
          <w:sz w:val="22"/>
          <w:szCs w:val="22"/>
        </w:rPr>
        <w:t>dB</w:t>
      </w:r>
      <w:proofErr w:type="spellEnd"/>
      <w:r w:rsidRPr="00950443">
        <w:rPr>
          <w:rFonts w:ascii="Arial" w:hAnsi="Arial" w:cs="Arial"/>
          <w:sz w:val="22"/>
          <w:szCs w:val="22"/>
        </w:rPr>
        <w:t xml:space="preserve"> do – 30 </w:t>
      </w:r>
      <w:proofErr w:type="spellStart"/>
      <w:r w:rsidRPr="00950443">
        <w:rPr>
          <w:rFonts w:ascii="Arial" w:hAnsi="Arial" w:cs="Arial"/>
          <w:sz w:val="22"/>
          <w:szCs w:val="22"/>
        </w:rPr>
        <w:t>dB</w:t>
      </w:r>
      <w:proofErr w:type="spellEnd"/>
      <w:r w:rsidRPr="00950443">
        <w:rPr>
          <w:rFonts w:ascii="Arial" w:hAnsi="Arial" w:cs="Arial"/>
          <w:sz w:val="22"/>
          <w:szCs w:val="22"/>
        </w:rPr>
        <w:t>.</w:t>
      </w:r>
    </w:p>
    <w:p w14:paraId="0B994CD6"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Informacje o zdarzeniach wynikających z zakresu określonego w ust. 21 rejestrowane w systemie nadzoru zawierają datę i czas ich wystąpienia.</w:t>
      </w:r>
    </w:p>
    <w:p w14:paraId="1325566E" w14:textId="77777777" w:rsidR="00146227" w:rsidRPr="00950443" w:rsidRDefault="00146227" w:rsidP="00077820">
      <w:pPr>
        <w:pStyle w:val="numerowanie"/>
        <w:widowControl w:val="0"/>
        <w:numPr>
          <w:ilvl w:val="0"/>
          <w:numId w:val="12"/>
        </w:numPr>
        <w:tabs>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 xml:space="preserve">Operator zapewni Nadawcy dostęp do informacji określonych w ust. 21 w trybie on-line poprzez stronę internetową najpóźniej w terminie </w:t>
      </w:r>
      <w:r w:rsidR="00F860EA" w:rsidRPr="00950443">
        <w:rPr>
          <w:rFonts w:ascii="Arial" w:hAnsi="Arial" w:cs="Arial"/>
          <w:sz w:val="22"/>
          <w:szCs w:val="22"/>
        </w:rPr>
        <w:t>jednego</w:t>
      </w:r>
      <w:r w:rsidRPr="00950443">
        <w:rPr>
          <w:rFonts w:ascii="Arial" w:hAnsi="Arial" w:cs="Arial"/>
          <w:sz w:val="22"/>
          <w:szCs w:val="22"/>
        </w:rPr>
        <w:t xml:space="preserve"> miesi</w:t>
      </w:r>
      <w:r w:rsidR="00F860EA" w:rsidRPr="00950443">
        <w:rPr>
          <w:rFonts w:ascii="Arial" w:hAnsi="Arial" w:cs="Arial"/>
          <w:sz w:val="22"/>
          <w:szCs w:val="22"/>
        </w:rPr>
        <w:t>ąca</w:t>
      </w:r>
      <w:r w:rsidRPr="00950443">
        <w:rPr>
          <w:rFonts w:ascii="Arial" w:hAnsi="Arial" w:cs="Arial"/>
          <w:sz w:val="22"/>
          <w:szCs w:val="22"/>
        </w:rPr>
        <w:t xml:space="preserve"> od dnia zawarcia Umowy; szczegółowe warunki dostępu – adres strony, login, hasło – Operator przekaże Nadawcy pisemnie przed tą datą.</w:t>
      </w:r>
    </w:p>
    <w:p w14:paraId="1A7185A4" w14:textId="77777777" w:rsidR="00146227" w:rsidRPr="00950443" w:rsidRDefault="00146227" w:rsidP="00077820">
      <w:pPr>
        <w:pStyle w:val="numerowanie"/>
        <w:widowControl w:val="0"/>
        <w:numPr>
          <w:ilvl w:val="0"/>
          <w:numId w:val="12"/>
        </w:numPr>
        <w:tabs>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Zestawienie zbiorcze zdarzeń w emisji Sygnałów, skutkujących odliczeniami za dany okres rozliczeniowy Operator przesyła do Nadawcy w postaci załącznika do faktury.</w:t>
      </w:r>
    </w:p>
    <w:p w14:paraId="1020A997" w14:textId="77777777" w:rsidR="00146227" w:rsidRPr="00950443" w:rsidRDefault="00146227" w:rsidP="00077820">
      <w:pPr>
        <w:pStyle w:val="numerowanie"/>
        <w:widowControl w:val="0"/>
        <w:numPr>
          <w:ilvl w:val="0"/>
          <w:numId w:val="12"/>
        </w:numPr>
        <w:tabs>
          <w:tab w:val="num" w:pos="-2880"/>
          <w:tab w:val="num" w:pos="425"/>
        </w:tabs>
        <w:autoSpaceDE w:val="0"/>
        <w:autoSpaceDN w:val="0"/>
        <w:adjustRightInd w:val="0"/>
        <w:spacing w:line="0" w:lineRule="atLeast"/>
        <w:ind w:left="425" w:hanging="425"/>
        <w:rPr>
          <w:rFonts w:ascii="Arial" w:hAnsi="Arial" w:cs="Arial"/>
          <w:sz w:val="22"/>
          <w:szCs w:val="22"/>
        </w:rPr>
      </w:pPr>
      <w:r w:rsidRPr="00950443">
        <w:rPr>
          <w:rFonts w:ascii="Arial" w:hAnsi="Arial" w:cs="Arial"/>
          <w:sz w:val="22"/>
          <w:szCs w:val="22"/>
        </w:rPr>
        <w:t>Każda ze Stron wskaże pisemnie osoby uprawnione do kontaktów z drugą Stroną dotyczących realizacji Umowy.</w:t>
      </w:r>
    </w:p>
    <w:p w14:paraId="5016C47F" w14:textId="77777777" w:rsidR="00E2190D" w:rsidRPr="00950443" w:rsidRDefault="00E2190D" w:rsidP="00077820">
      <w:pPr>
        <w:pStyle w:val="Default"/>
        <w:spacing w:line="0" w:lineRule="atLeast"/>
        <w:rPr>
          <w:rFonts w:ascii="Arial" w:hAnsi="Arial" w:cs="Arial"/>
          <w:snapToGrid/>
          <w:sz w:val="22"/>
          <w:szCs w:val="22"/>
        </w:rPr>
      </w:pPr>
    </w:p>
    <w:p w14:paraId="38A93C41" w14:textId="77777777" w:rsidR="00A83CF1" w:rsidRPr="00950443" w:rsidRDefault="00A83CF1">
      <w:pPr>
        <w:rPr>
          <w:rFonts w:ascii="Arial" w:hAnsi="Arial" w:cs="Arial"/>
          <w:b/>
          <w:sz w:val="22"/>
          <w:szCs w:val="22"/>
        </w:rPr>
      </w:pPr>
      <w:r w:rsidRPr="00950443">
        <w:rPr>
          <w:rFonts w:ascii="Arial" w:hAnsi="Arial" w:cs="Arial"/>
          <w:b/>
          <w:sz w:val="22"/>
          <w:szCs w:val="22"/>
        </w:rPr>
        <w:br w:type="page"/>
      </w:r>
    </w:p>
    <w:p w14:paraId="60BDC023" w14:textId="189574A9" w:rsidR="0037540C" w:rsidRPr="00950443" w:rsidRDefault="0037540C" w:rsidP="0037540C">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lastRenderedPageBreak/>
        <w:t>§ 4</w:t>
      </w:r>
    </w:p>
    <w:p w14:paraId="6A80EA16" w14:textId="0D49104E" w:rsidR="0037540C" w:rsidRPr="00950443" w:rsidRDefault="0037540C" w:rsidP="0037540C">
      <w:pPr>
        <w:spacing w:line="0" w:lineRule="atLeast"/>
        <w:jc w:val="center"/>
        <w:rPr>
          <w:rFonts w:ascii="Arial" w:hAnsi="Arial" w:cs="Arial"/>
          <w:b/>
          <w:sz w:val="22"/>
          <w:szCs w:val="22"/>
        </w:rPr>
      </w:pPr>
      <w:r w:rsidRPr="00950443">
        <w:rPr>
          <w:rFonts w:ascii="Arial" w:hAnsi="Arial" w:cs="Arial"/>
          <w:b/>
          <w:sz w:val="22"/>
          <w:szCs w:val="22"/>
        </w:rPr>
        <w:t xml:space="preserve">Realizacja usług </w:t>
      </w:r>
      <w:proofErr w:type="spellStart"/>
      <w:r w:rsidRPr="00950443">
        <w:rPr>
          <w:rFonts w:ascii="Arial" w:hAnsi="Arial" w:cs="Arial"/>
          <w:b/>
          <w:sz w:val="22"/>
          <w:szCs w:val="22"/>
        </w:rPr>
        <w:t>dosyłu</w:t>
      </w:r>
      <w:proofErr w:type="spellEnd"/>
      <w:r w:rsidRPr="00950443">
        <w:rPr>
          <w:rFonts w:ascii="Arial" w:hAnsi="Arial" w:cs="Arial"/>
          <w:b/>
          <w:sz w:val="22"/>
          <w:szCs w:val="22"/>
        </w:rPr>
        <w:t xml:space="preserve"> sygnałów radiowych</w:t>
      </w:r>
    </w:p>
    <w:p w14:paraId="1BAB3B04" w14:textId="77777777" w:rsidR="0037540C" w:rsidRPr="00950443" w:rsidRDefault="0037540C" w:rsidP="00077820">
      <w:pPr>
        <w:widowControl w:val="0"/>
        <w:tabs>
          <w:tab w:val="left" w:pos="6049"/>
        </w:tabs>
        <w:autoSpaceDE w:val="0"/>
        <w:autoSpaceDN w:val="0"/>
        <w:adjustRightInd w:val="0"/>
        <w:spacing w:line="0" w:lineRule="atLeast"/>
        <w:jc w:val="center"/>
        <w:rPr>
          <w:rFonts w:ascii="Arial" w:hAnsi="Arial" w:cs="Arial"/>
          <w:b/>
          <w:sz w:val="22"/>
          <w:szCs w:val="22"/>
        </w:rPr>
      </w:pPr>
    </w:p>
    <w:p w14:paraId="2F6E2527" w14:textId="24EED612" w:rsidR="0037540C" w:rsidRPr="00950443" w:rsidRDefault="0037540C" w:rsidP="0037540C">
      <w:pPr>
        <w:numPr>
          <w:ilvl w:val="0"/>
          <w:numId w:val="29"/>
        </w:numPr>
        <w:tabs>
          <w:tab w:val="clear" w:pos="720"/>
          <w:tab w:val="num" w:pos="0"/>
        </w:tabs>
        <w:ind w:left="360"/>
        <w:jc w:val="both"/>
        <w:rPr>
          <w:rFonts w:ascii="Arial" w:hAnsi="Arial" w:cs="Arial"/>
          <w:sz w:val="22"/>
          <w:szCs w:val="22"/>
        </w:rPr>
      </w:pPr>
      <w:r w:rsidRPr="00950443">
        <w:rPr>
          <w:rFonts w:ascii="Arial" w:hAnsi="Arial" w:cs="Arial"/>
          <w:sz w:val="22"/>
          <w:szCs w:val="22"/>
        </w:rPr>
        <w:t>Operator sprawuje</w:t>
      </w:r>
      <w:r w:rsidR="00FB1217" w:rsidRPr="00950443">
        <w:rPr>
          <w:rFonts w:ascii="Arial" w:hAnsi="Arial" w:cs="Arial"/>
          <w:sz w:val="22"/>
          <w:szCs w:val="22"/>
        </w:rPr>
        <w:t xml:space="preserve"> </w:t>
      </w:r>
      <w:r w:rsidR="0092089A" w:rsidRPr="00950443">
        <w:rPr>
          <w:rFonts w:ascii="Arial" w:hAnsi="Arial" w:cs="Arial"/>
          <w:sz w:val="22"/>
          <w:szCs w:val="22"/>
        </w:rPr>
        <w:t xml:space="preserve">pełny monitoring, </w:t>
      </w:r>
      <w:r w:rsidRPr="00950443">
        <w:rPr>
          <w:rFonts w:ascii="Arial" w:hAnsi="Arial" w:cs="Arial"/>
          <w:sz w:val="22"/>
          <w:szCs w:val="22"/>
        </w:rPr>
        <w:t xml:space="preserve">obsługę </w:t>
      </w:r>
      <w:r w:rsidR="00FB1217" w:rsidRPr="00950443">
        <w:rPr>
          <w:rFonts w:ascii="Arial" w:hAnsi="Arial" w:cs="Arial"/>
          <w:sz w:val="22"/>
          <w:szCs w:val="22"/>
        </w:rPr>
        <w:t>oraz</w:t>
      </w:r>
      <w:r w:rsidRPr="00950443">
        <w:rPr>
          <w:rFonts w:ascii="Arial" w:hAnsi="Arial" w:cs="Arial"/>
          <w:sz w:val="22"/>
          <w:szCs w:val="22"/>
        </w:rPr>
        <w:t xml:space="preserve"> dokonuje konserwacji urządzeń </w:t>
      </w:r>
      <w:r w:rsidR="00FB0060" w:rsidRPr="00950443">
        <w:rPr>
          <w:rFonts w:ascii="Arial" w:hAnsi="Arial" w:cs="Arial"/>
          <w:sz w:val="22"/>
          <w:szCs w:val="22"/>
        </w:rPr>
        <w:t xml:space="preserve">realizujących usługę </w:t>
      </w:r>
      <w:proofErr w:type="spellStart"/>
      <w:r w:rsidR="00FB0060" w:rsidRPr="00950443">
        <w:rPr>
          <w:rFonts w:ascii="Arial" w:hAnsi="Arial" w:cs="Arial"/>
          <w:sz w:val="22"/>
          <w:szCs w:val="22"/>
        </w:rPr>
        <w:t>dosyłu</w:t>
      </w:r>
      <w:proofErr w:type="spellEnd"/>
      <w:r w:rsidR="00FB0060" w:rsidRPr="00950443">
        <w:rPr>
          <w:rFonts w:ascii="Arial" w:hAnsi="Arial" w:cs="Arial"/>
          <w:sz w:val="22"/>
          <w:szCs w:val="22"/>
        </w:rPr>
        <w:t>.</w:t>
      </w:r>
    </w:p>
    <w:p w14:paraId="5E04D872" w14:textId="49D6A4CA" w:rsidR="0037540C" w:rsidRPr="00950443" w:rsidRDefault="0037540C" w:rsidP="0037540C">
      <w:pPr>
        <w:numPr>
          <w:ilvl w:val="0"/>
          <w:numId w:val="29"/>
        </w:numPr>
        <w:tabs>
          <w:tab w:val="clear" w:pos="720"/>
          <w:tab w:val="num" w:pos="0"/>
        </w:tabs>
        <w:ind w:left="360"/>
        <w:jc w:val="both"/>
        <w:rPr>
          <w:rFonts w:ascii="Arial" w:hAnsi="Arial" w:cs="Arial"/>
          <w:sz w:val="22"/>
          <w:szCs w:val="22"/>
        </w:rPr>
      </w:pPr>
      <w:r w:rsidRPr="00950443">
        <w:rPr>
          <w:rFonts w:ascii="Arial" w:hAnsi="Arial" w:cs="Arial"/>
          <w:sz w:val="22"/>
          <w:szCs w:val="22"/>
        </w:rPr>
        <w:t xml:space="preserve">W przypadku różnego rodzaju kodowania (sposobu </w:t>
      </w:r>
      <w:proofErr w:type="spellStart"/>
      <w:r w:rsidRPr="00950443">
        <w:rPr>
          <w:rFonts w:ascii="Arial" w:hAnsi="Arial" w:cs="Arial"/>
          <w:sz w:val="22"/>
          <w:szCs w:val="22"/>
        </w:rPr>
        <w:t>dosyłu</w:t>
      </w:r>
      <w:proofErr w:type="spellEnd"/>
      <w:r w:rsidRPr="00950443">
        <w:rPr>
          <w:rFonts w:ascii="Arial" w:hAnsi="Arial" w:cs="Arial"/>
          <w:sz w:val="22"/>
          <w:szCs w:val="22"/>
        </w:rPr>
        <w:t xml:space="preserve">) nie mogą występować przesunięcia czasowe większe niż 20 ms </w:t>
      </w:r>
      <w:r w:rsidRPr="00950443">
        <w:rPr>
          <w:rFonts w:ascii="Arial" w:hAnsi="Arial" w:cs="Arial"/>
          <w:bCs/>
          <w:sz w:val="22"/>
          <w:szCs w:val="22"/>
        </w:rPr>
        <w:t>pomiędzy</w:t>
      </w:r>
      <w:r w:rsidRPr="00950443">
        <w:rPr>
          <w:rFonts w:ascii="Arial" w:hAnsi="Arial" w:cs="Arial"/>
          <w:sz w:val="22"/>
          <w:szCs w:val="22"/>
        </w:rPr>
        <w:t xml:space="preserve"> emisją z nadajników określonych </w:t>
      </w:r>
      <w:r w:rsidR="00E674AC" w:rsidRPr="00950443">
        <w:rPr>
          <w:rFonts w:ascii="Arial" w:hAnsi="Arial" w:cs="Arial"/>
          <w:sz w:val="22"/>
          <w:szCs w:val="22"/>
        </w:rPr>
        <w:t>w poniższych lokalizacjach</w:t>
      </w:r>
      <w:r w:rsidR="001A1B5E" w:rsidRPr="00950443">
        <w:rPr>
          <w:rFonts w:ascii="Arial" w:hAnsi="Arial" w:cs="Arial"/>
          <w:sz w:val="22"/>
          <w:szCs w:val="22"/>
        </w:rPr>
        <w:t>:</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
        <w:gridCol w:w="1253"/>
        <w:gridCol w:w="1705"/>
        <w:gridCol w:w="1852"/>
        <w:gridCol w:w="2033"/>
        <w:gridCol w:w="2031"/>
      </w:tblGrid>
      <w:tr w:rsidR="00774AE6" w:rsidRPr="00950443" w14:paraId="0A3DCEB0" w14:textId="77777777" w:rsidTr="00170D37">
        <w:trPr>
          <w:cantSplit/>
          <w:trHeight w:val="550"/>
        </w:trPr>
        <w:tc>
          <w:tcPr>
            <w:tcW w:w="208" w:type="pct"/>
            <w:vAlign w:val="center"/>
          </w:tcPr>
          <w:p w14:paraId="1C704458"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Lp.</w:t>
            </w:r>
          </w:p>
        </w:tc>
        <w:tc>
          <w:tcPr>
            <w:tcW w:w="560" w:type="pct"/>
            <w:vAlign w:val="center"/>
          </w:tcPr>
          <w:p w14:paraId="19FAB21F"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Nazwa</w:t>
            </w:r>
          </w:p>
          <w:p w14:paraId="4190140C"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strumienia</w:t>
            </w:r>
          </w:p>
        </w:tc>
        <w:tc>
          <w:tcPr>
            <w:tcW w:w="975" w:type="pct"/>
            <w:vAlign w:val="center"/>
          </w:tcPr>
          <w:p w14:paraId="4F5DE075"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Lokalizacja punktu początkowego</w:t>
            </w:r>
          </w:p>
          <w:p w14:paraId="5F78C903"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A</w:t>
            </w:r>
          </w:p>
        </w:tc>
        <w:tc>
          <w:tcPr>
            <w:tcW w:w="958" w:type="pct"/>
            <w:vAlign w:val="center"/>
          </w:tcPr>
          <w:p w14:paraId="37C45022"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Lokalizacja punktu końcowego</w:t>
            </w:r>
          </w:p>
          <w:p w14:paraId="0142EC3E"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B</w:t>
            </w:r>
          </w:p>
        </w:tc>
        <w:tc>
          <w:tcPr>
            <w:tcW w:w="1150" w:type="pct"/>
            <w:vAlign w:val="center"/>
          </w:tcPr>
          <w:p w14:paraId="7F6DA95D"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Współrzędne geograficzne punktu początkowego A</w:t>
            </w:r>
          </w:p>
        </w:tc>
        <w:tc>
          <w:tcPr>
            <w:tcW w:w="1149" w:type="pct"/>
            <w:vAlign w:val="center"/>
          </w:tcPr>
          <w:p w14:paraId="2D074063" w14:textId="77777777" w:rsidR="001A1B5E" w:rsidRPr="00950443" w:rsidRDefault="001A1B5E" w:rsidP="00D24680">
            <w:pPr>
              <w:pStyle w:val="Tekstpodstawowywcity"/>
              <w:tabs>
                <w:tab w:val="left" w:pos="-3119"/>
              </w:tabs>
              <w:ind w:left="0"/>
              <w:jc w:val="center"/>
              <w:rPr>
                <w:rFonts w:ascii="Arial" w:hAnsi="Arial" w:cs="Arial"/>
                <w:b/>
                <w:sz w:val="22"/>
                <w:szCs w:val="22"/>
              </w:rPr>
            </w:pPr>
            <w:r w:rsidRPr="00950443">
              <w:rPr>
                <w:rFonts w:ascii="Arial" w:hAnsi="Arial" w:cs="Arial"/>
                <w:b/>
                <w:sz w:val="22"/>
                <w:szCs w:val="22"/>
              </w:rPr>
              <w:t>Współrzędne geograficzne punktu końcowego B</w:t>
            </w:r>
          </w:p>
        </w:tc>
      </w:tr>
      <w:tr w:rsidR="00774AE6" w:rsidRPr="00950443" w14:paraId="1331023A" w14:textId="77777777" w:rsidTr="00170D37">
        <w:trPr>
          <w:cantSplit/>
        </w:trPr>
        <w:tc>
          <w:tcPr>
            <w:tcW w:w="208" w:type="pct"/>
            <w:vAlign w:val="center"/>
          </w:tcPr>
          <w:p w14:paraId="002EFCAD"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w:t>
            </w:r>
          </w:p>
        </w:tc>
        <w:tc>
          <w:tcPr>
            <w:tcW w:w="560" w:type="pct"/>
            <w:vAlign w:val="center"/>
          </w:tcPr>
          <w:p w14:paraId="25A017F2"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1</w:t>
            </w:r>
          </w:p>
        </w:tc>
        <w:tc>
          <w:tcPr>
            <w:tcW w:w="975" w:type="pct"/>
            <w:vAlign w:val="center"/>
          </w:tcPr>
          <w:p w14:paraId="09C36102"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276D2D2B" w14:textId="77777777" w:rsidR="001A1B5E" w:rsidRPr="00950443" w:rsidRDefault="001A1B5E" w:rsidP="00D24680">
            <w:pPr>
              <w:pStyle w:val="Tekstpodstawowywcity"/>
              <w:tabs>
                <w:tab w:val="left" w:pos="-3119"/>
              </w:tabs>
              <w:ind w:left="0"/>
              <w:rPr>
                <w:rFonts w:ascii="Arial" w:hAnsi="Arial" w:cs="Arial"/>
                <w:sz w:val="22"/>
                <w:szCs w:val="22"/>
              </w:rPr>
            </w:pPr>
            <w:r w:rsidRPr="00950443">
              <w:rPr>
                <w:rFonts w:ascii="Arial" w:hAnsi="Arial" w:cs="Arial"/>
                <w:sz w:val="22"/>
                <w:szCs w:val="22"/>
              </w:rPr>
              <w:t>RTON Wisła Skrzyczne</w:t>
            </w:r>
          </w:p>
        </w:tc>
        <w:tc>
          <w:tcPr>
            <w:tcW w:w="1150" w:type="pct"/>
            <w:vAlign w:val="center"/>
          </w:tcPr>
          <w:p w14:paraId="226AA13E"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6FB87A19"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01’56”, 49N</w:t>
            </w:r>
            <w:r w:rsidRPr="00950443">
              <w:rPr>
                <w:rFonts w:ascii="Arial" w:hAnsi="Arial" w:cs="Arial"/>
                <w:sz w:val="22"/>
                <w:szCs w:val="22"/>
                <w:rtl/>
              </w:rPr>
              <w:t xml:space="preserve"> </w:t>
            </w:r>
            <w:r w:rsidRPr="00950443">
              <w:rPr>
                <w:rFonts w:ascii="Arial" w:hAnsi="Arial" w:cs="Arial"/>
                <w:sz w:val="22"/>
                <w:szCs w:val="22"/>
              </w:rPr>
              <w:t>41’07”</w:t>
            </w:r>
          </w:p>
        </w:tc>
      </w:tr>
      <w:tr w:rsidR="00774AE6" w:rsidRPr="00950443" w14:paraId="6DA6E5A9" w14:textId="77777777" w:rsidTr="00170D37">
        <w:trPr>
          <w:cantSplit/>
        </w:trPr>
        <w:tc>
          <w:tcPr>
            <w:tcW w:w="208" w:type="pct"/>
            <w:vAlign w:val="center"/>
          </w:tcPr>
          <w:p w14:paraId="5A2F2956"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2</w:t>
            </w:r>
          </w:p>
        </w:tc>
        <w:tc>
          <w:tcPr>
            <w:tcW w:w="560" w:type="pct"/>
            <w:vAlign w:val="center"/>
          </w:tcPr>
          <w:p w14:paraId="5E519FE8"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2</w:t>
            </w:r>
          </w:p>
        </w:tc>
        <w:tc>
          <w:tcPr>
            <w:tcW w:w="975" w:type="pct"/>
            <w:vAlign w:val="center"/>
          </w:tcPr>
          <w:p w14:paraId="7C70750C"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01475189" w14:textId="77777777" w:rsidR="001A1B5E" w:rsidRPr="00950443" w:rsidRDefault="001A1B5E" w:rsidP="00D24680">
            <w:pPr>
              <w:pStyle w:val="Tekstpodstawowywcity"/>
              <w:tabs>
                <w:tab w:val="left" w:pos="-3119"/>
              </w:tabs>
              <w:ind w:left="0"/>
              <w:rPr>
                <w:rFonts w:ascii="Arial" w:hAnsi="Arial" w:cs="Arial"/>
                <w:sz w:val="22"/>
                <w:szCs w:val="22"/>
              </w:rPr>
            </w:pPr>
            <w:r w:rsidRPr="00950443">
              <w:rPr>
                <w:rFonts w:ascii="Arial" w:hAnsi="Arial" w:cs="Arial"/>
                <w:sz w:val="22"/>
                <w:szCs w:val="22"/>
              </w:rPr>
              <w:t>RTCN Częstochowa Wręczyca Wielka</w:t>
            </w:r>
          </w:p>
        </w:tc>
        <w:tc>
          <w:tcPr>
            <w:tcW w:w="1150" w:type="pct"/>
            <w:vAlign w:val="center"/>
          </w:tcPr>
          <w:p w14:paraId="280FB822"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7E17AF24"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18E</w:t>
            </w:r>
            <w:r w:rsidRPr="00950443">
              <w:rPr>
                <w:rFonts w:ascii="Arial" w:hAnsi="Arial" w:cs="Arial"/>
                <w:sz w:val="22"/>
                <w:szCs w:val="22"/>
                <w:rtl/>
              </w:rPr>
              <w:t xml:space="preserve"> </w:t>
            </w:r>
            <w:r w:rsidRPr="00950443">
              <w:rPr>
                <w:rFonts w:ascii="Arial" w:hAnsi="Arial" w:cs="Arial"/>
                <w:sz w:val="22"/>
                <w:szCs w:val="22"/>
              </w:rPr>
              <w:t>51’57”, 50N</w:t>
            </w:r>
            <w:r w:rsidRPr="00950443">
              <w:rPr>
                <w:rFonts w:ascii="Arial" w:hAnsi="Arial" w:cs="Arial"/>
                <w:sz w:val="22"/>
                <w:szCs w:val="22"/>
                <w:rtl/>
              </w:rPr>
              <w:t xml:space="preserve"> </w:t>
            </w:r>
            <w:r w:rsidRPr="00950443">
              <w:rPr>
                <w:rFonts w:ascii="Arial" w:hAnsi="Arial" w:cs="Arial"/>
                <w:sz w:val="22"/>
                <w:szCs w:val="22"/>
              </w:rPr>
              <w:t>50’56”</w:t>
            </w:r>
          </w:p>
        </w:tc>
      </w:tr>
      <w:tr w:rsidR="00774AE6" w:rsidRPr="00950443" w14:paraId="6F8ECB0E" w14:textId="77777777" w:rsidTr="00170D37">
        <w:trPr>
          <w:cantSplit/>
        </w:trPr>
        <w:tc>
          <w:tcPr>
            <w:tcW w:w="208" w:type="pct"/>
            <w:vAlign w:val="center"/>
          </w:tcPr>
          <w:p w14:paraId="36C56414"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3</w:t>
            </w:r>
          </w:p>
        </w:tc>
        <w:tc>
          <w:tcPr>
            <w:tcW w:w="560" w:type="pct"/>
            <w:vAlign w:val="center"/>
          </w:tcPr>
          <w:p w14:paraId="4D9D2B75"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3</w:t>
            </w:r>
          </w:p>
        </w:tc>
        <w:tc>
          <w:tcPr>
            <w:tcW w:w="975" w:type="pct"/>
            <w:vAlign w:val="center"/>
          </w:tcPr>
          <w:p w14:paraId="2198F954"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04A1CC7B" w14:textId="77777777" w:rsidR="001A1B5E" w:rsidRPr="00950443" w:rsidRDefault="001A1B5E" w:rsidP="00D24680">
            <w:pPr>
              <w:pStyle w:val="Tekstpodstawowywcity"/>
              <w:tabs>
                <w:tab w:val="left" w:pos="-3119"/>
              </w:tabs>
              <w:ind w:left="0"/>
              <w:rPr>
                <w:rFonts w:ascii="Arial" w:hAnsi="Arial" w:cs="Arial"/>
                <w:sz w:val="22"/>
                <w:szCs w:val="22"/>
              </w:rPr>
            </w:pPr>
            <w:r w:rsidRPr="00950443">
              <w:rPr>
                <w:rFonts w:ascii="Arial" w:hAnsi="Arial" w:cs="Arial"/>
                <w:sz w:val="22"/>
                <w:szCs w:val="22"/>
              </w:rPr>
              <w:t>RTCN Katowice - Kosztowy</w:t>
            </w:r>
          </w:p>
        </w:tc>
        <w:tc>
          <w:tcPr>
            <w:tcW w:w="1150" w:type="pct"/>
            <w:vAlign w:val="center"/>
          </w:tcPr>
          <w:p w14:paraId="4E2E50AB"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61D97C9F"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07’06”, 50E</w:t>
            </w:r>
            <w:r w:rsidRPr="00950443">
              <w:rPr>
                <w:rFonts w:ascii="Arial" w:hAnsi="Arial" w:cs="Arial"/>
                <w:sz w:val="22"/>
                <w:szCs w:val="22"/>
                <w:rtl/>
              </w:rPr>
              <w:t xml:space="preserve"> </w:t>
            </w:r>
            <w:r w:rsidRPr="00950443">
              <w:rPr>
                <w:rFonts w:ascii="Arial" w:hAnsi="Arial" w:cs="Arial"/>
                <w:sz w:val="22"/>
                <w:szCs w:val="22"/>
              </w:rPr>
              <w:t>11’20”</w:t>
            </w:r>
          </w:p>
        </w:tc>
      </w:tr>
      <w:tr w:rsidR="00774AE6" w:rsidRPr="00950443" w14:paraId="1C969308" w14:textId="77777777" w:rsidTr="00170D37">
        <w:trPr>
          <w:cantSplit/>
        </w:trPr>
        <w:tc>
          <w:tcPr>
            <w:tcW w:w="208" w:type="pct"/>
            <w:vAlign w:val="center"/>
          </w:tcPr>
          <w:p w14:paraId="5410DC7C"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4</w:t>
            </w:r>
          </w:p>
        </w:tc>
        <w:tc>
          <w:tcPr>
            <w:tcW w:w="560" w:type="pct"/>
            <w:vAlign w:val="center"/>
          </w:tcPr>
          <w:p w14:paraId="25E75964"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3</w:t>
            </w:r>
          </w:p>
        </w:tc>
        <w:tc>
          <w:tcPr>
            <w:tcW w:w="975" w:type="pct"/>
            <w:vAlign w:val="center"/>
          </w:tcPr>
          <w:p w14:paraId="375D0AB9"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07713A4B" w14:textId="77777777" w:rsidR="001A1B5E" w:rsidRPr="00950443" w:rsidRDefault="001A1B5E" w:rsidP="00D24680">
            <w:pPr>
              <w:rPr>
                <w:rFonts w:ascii="Arial" w:hAnsi="Arial" w:cs="Arial"/>
                <w:snapToGrid w:val="0"/>
                <w:sz w:val="22"/>
                <w:szCs w:val="22"/>
                <w:lang w:eastAsia="en-US"/>
              </w:rPr>
            </w:pPr>
            <w:r w:rsidRPr="00950443">
              <w:rPr>
                <w:rFonts w:ascii="Arial" w:hAnsi="Arial" w:cs="Arial"/>
                <w:sz w:val="22"/>
                <w:szCs w:val="22"/>
              </w:rPr>
              <w:t>TSR Racibórz, ul. Cmentarna</w:t>
            </w:r>
          </w:p>
        </w:tc>
        <w:tc>
          <w:tcPr>
            <w:tcW w:w="1150" w:type="pct"/>
            <w:vAlign w:val="center"/>
          </w:tcPr>
          <w:p w14:paraId="1DD615FB"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391603A5"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18E</w:t>
            </w:r>
            <w:r w:rsidRPr="00950443">
              <w:rPr>
                <w:rFonts w:ascii="Arial" w:hAnsi="Arial" w:cs="Arial"/>
                <w:sz w:val="22"/>
                <w:szCs w:val="22"/>
                <w:rtl/>
              </w:rPr>
              <w:t xml:space="preserve"> </w:t>
            </w:r>
            <w:r w:rsidRPr="00950443">
              <w:rPr>
                <w:rFonts w:ascii="Arial" w:hAnsi="Arial" w:cs="Arial"/>
                <w:sz w:val="22"/>
                <w:szCs w:val="22"/>
              </w:rPr>
              <w:t>11’31”, 50N</w:t>
            </w:r>
            <w:r w:rsidRPr="00950443">
              <w:rPr>
                <w:rFonts w:ascii="Arial" w:hAnsi="Arial" w:cs="Arial"/>
                <w:sz w:val="22"/>
                <w:szCs w:val="22"/>
                <w:rtl/>
              </w:rPr>
              <w:t xml:space="preserve"> </w:t>
            </w:r>
            <w:r w:rsidRPr="00950443">
              <w:rPr>
                <w:rFonts w:ascii="Arial" w:hAnsi="Arial" w:cs="Arial"/>
                <w:sz w:val="22"/>
                <w:szCs w:val="22"/>
              </w:rPr>
              <w:t>05’10”</w:t>
            </w:r>
          </w:p>
        </w:tc>
      </w:tr>
      <w:tr w:rsidR="00774AE6" w:rsidRPr="00950443" w14:paraId="2A96C731" w14:textId="77777777" w:rsidTr="00170D37">
        <w:trPr>
          <w:cantSplit/>
        </w:trPr>
        <w:tc>
          <w:tcPr>
            <w:tcW w:w="208" w:type="pct"/>
            <w:vAlign w:val="center"/>
          </w:tcPr>
          <w:p w14:paraId="57935553"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5</w:t>
            </w:r>
          </w:p>
        </w:tc>
        <w:tc>
          <w:tcPr>
            <w:tcW w:w="560" w:type="pct"/>
            <w:vAlign w:val="center"/>
          </w:tcPr>
          <w:p w14:paraId="4A3D2C91"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3</w:t>
            </w:r>
          </w:p>
        </w:tc>
        <w:tc>
          <w:tcPr>
            <w:tcW w:w="975" w:type="pct"/>
            <w:vAlign w:val="center"/>
          </w:tcPr>
          <w:p w14:paraId="27E3813B"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5DE18402" w14:textId="77777777" w:rsidR="001A1B5E" w:rsidRPr="00950443" w:rsidRDefault="001A1B5E" w:rsidP="00D24680">
            <w:pPr>
              <w:rPr>
                <w:rFonts w:ascii="Arial" w:hAnsi="Arial" w:cs="Arial"/>
                <w:snapToGrid w:val="0"/>
                <w:sz w:val="22"/>
                <w:szCs w:val="22"/>
                <w:lang w:eastAsia="en-US"/>
              </w:rPr>
            </w:pPr>
            <w:r w:rsidRPr="00950443">
              <w:rPr>
                <w:rFonts w:ascii="Arial" w:hAnsi="Arial" w:cs="Arial"/>
                <w:sz w:val="22"/>
                <w:szCs w:val="22"/>
              </w:rPr>
              <w:t>Elektrociepłownia FORTUM Zabrze, ul. Wolności 416</w:t>
            </w:r>
          </w:p>
        </w:tc>
        <w:tc>
          <w:tcPr>
            <w:tcW w:w="1150" w:type="pct"/>
            <w:vAlign w:val="center"/>
          </w:tcPr>
          <w:p w14:paraId="2F9216D2"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128244D1"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18E</w:t>
            </w:r>
            <w:r w:rsidRPr="00950443">
              <w:rPr>
                <w:rFonts w:ascii="Arial" w:hAnsi="Arial" w:cs="Arial"/>
                <w:sz w:val="22"/>
                <w:szCs w:val="22"/>
                <w:rtl/>
              </w:rPr>
              <w:t xml:space="preserve"> </w:t>
            </w:r>
            <w:r w:rsidRPr="00950443">
              <w:rPr>
                <w:rFonts w:ascii="Arial" w:hAnsi="Arial" w:cs="Arial"/>
                <w:sz w:val="22"/>
                <w:szCs w:val="22"/>
              </w:rPr>
              <w:t>48’43”,  50N</w:t>
            </w:r>
            <w:r w:rsidRPr="00950443">
              <w:rPr>
                <w:rFonts w:ascii="Arial" w:hAnsi="Arial" w:cs="Arial"/>
                <w:sz w:val="22"/>
                <w:szCs w:val="22"/>
                <w:rtl/>
              </w:rPr>
              <w:t xml:space="preserve"> </w:t>
            </w:r>
            <w:r w:rsidRPr="00950443">
              <w:rPr>
                <w:rFonts w:ascii="Arial" w:hAnsi="Arial" w:cs="Arial"/>
                <w:sz w:val="22"/>
                <w:szCs w:val="22"/>
              </w:rPr>
              <w:t>17’56”</w:t>
            </w:r>
          </w:p>
        </w:tc>
      </w:tr>
      <w:tr w:rsidR="00774AE6" w:rsidRPr="00950443" w14:paraId="07E94D14" w14:textId="77777777" w:rsidTr="00170D37">
        <w:trPr>
          <w:cantSplit/>
        </w:trPr>
        <w:tc>
          <w:tcPr>
            <w:tcW w:w="208" w:type="pct"/>
            <w:vAlign w:val="center"/>
          </w:tcPr>
          <w:p w14:paraId="75645E4A"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6</w:t>
            </w:r>
          </w:p>
        </w:tc>
        <w:tc>
          <w:tcPr>
            <w:tcW w:w="560" w:type="pct"/>
            <w:vAlign w:val="center"/>
          </w:tcPr>
          <w:p w14:paraId="268245A1"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D 4</w:t>
            </w:r>
          </w:p>
        </w:tc>
        <w:tc>
          <w:tcPr>
            <w:tcW w:w="975" w:type="pct"/>
            <w:vAlign w:val="center"/>
          </w:tcPr>
          <w:p w14:paraId="6EB5F7FE" w14:textId="77777777" w:rsidR="001A1B5E" w:rsidRPr="00950443" w:rsidRDefault="001A1B5E" w:rsidP="00D24680">
            <w:pPr>
              <w:jc w:val="center"/>
              <w:rPr>
                <w:rFonts w:ascii="Arial" w:hAnsi="Arial" w:cs="Arial"/>
                <w:sz w:val="22"/>
                <w:szCs w:val="22"/>
              </w:rPr>
            </w:pPr>
            <w:r w:rsidRPr="00950443">
              <w:rPr>
                <w:rFonts w:ascii="Arial" w:hAnsi="Arial" w:cs="Arial"/>
                <w:sz w:val="22"/>
                <w:szCs w:val="22"/>
              </w:rPr>
              <w:t>Radio Katowice S.A</w:t>
            </w:r>
          </w:p>
        </w:tc>
        <w:tc>
          <w:tcPr>
            <w:tcW w:w="958" w:type="pct"/>
            <w:vAlign w:val="center"/>
          </w:tcPr>
          <w:p w14:paraId="55F7C88D" w14:textId="77777777" w:rsidR="001A1B5E" w:rsidRPr="00950443" w:rsidRDefault="001A1B5E" w:rsidP="00D24680">
            <w:pPr>
              <w:rPr>
                <w:rFonts w:ascii="Arial" w:hAnsi="Arial" w:cs="Arial"/>
                <w:sz w:val="22"/>
                <w:szCs w:val="22"/>
              </w:rPr>
            </w:pPr>
            <w:r w:rsidRPr="00950443">
              <w:rPr>
                <w:rFonts w:ascii="Arial" w:hAnsi="Arial" w:cs="Arial"/>
                <w:sz w:val="22"/>
                <w:szCs w:val="22"/>
              </w:rPr>
              <w:t>SLR Katowice - Bytków</w:t>
            </w:r>
          </w:p>
        </w:tc>
        <w:tc>
          <w:tcPr>
            <w:tcW w:w="1150" w:type="pct"/>
            <w:vAlign w:val="center"/>
          </w:tcPr>
          <w:p w14:paraId="1DD5BE0A"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sz w:val="22"/>
                <w:szCs w:val="22"/>
              </w:rPr>
              <w:t>19E</w:t>
            </w:r>
            <w:r w:rsidRPr="00950443">
              <w:rPr>
                <w:rFonts w:ascii="Arial" w:hAnsi="Arial" w:cs="Arial"/>
                <w:sz w:val="22"/>
                <w:szCs w:val="22"/>
                <w:rtl/>
              </w:rPr>
              <w:t xml:space="preserve"> </w:t>
            </w:r>
            <w:r w:rsidRPr="00950443">
              <w:rPr>
                <w:rFonts w:ascii="Arial" w:hAnsi="Arial" w:cs="Arial"/>
                <w:sz w:val="22"/>
                <w:szCs w:val="22"/>
              </w:rPr>
              <w:t>01’14”, 50N</w:t>
            </w:r>
            <w:r w:rsidRPr="00950443">
              <w:rPr>
                <w:rFonts w:ascii="Arial" w:hAnsi="Arial" w:cs="Arial"/>
                <w:sz w:val="22"/>
                <w:szCs w:val="22"/>
                <w:rtl/>
              </w:rPr>
              <w:t xml:space="preserve"> </w:t>
            </w:r>
            <w:r w:rsidRPr="00950443">
              <w:rPr>
                <w:rFonts w:ascii="Arial" w:hAnsi="Arial" w:cs="Arial"/>
                <w:sz w:val="22"/>
                <w:szCs w:val="22"/>
              </w:rPr>
              <w:t>15’10”</w:t>
            </w:r>
          </w:p>
        </w:tc>
        <w:tc>
          <w:tcPr>
            <w:tcW w:w="1149" w:type="pct"/>
            <w:vAlign w:val="center"/>
          </w:tcPr>
          <w:p w14:paraId="2BE83FEE" w14:textId="77777777" w:rsidR="001A1B5E" w:rsidRPr="00950443" w:rsidRDefault="001A1B5E" w:rsidP="00D24680">
            <w:pPr>
              <w:pStyle w:val="Tekstpodstawowywcity"/>
              <w:tabs>
                <w:tab w:val="left" w:pos="-3119"/>
              </w:tabs>
              <w:ind w:left="0"/>
              <w:jc w:val="center"/>
              <w:rPr>
                <w:rFonts w:ascii="Arial" w:hAnsi="Arial" w:cs="Arial"/>
                <w:sz w:val="22"/>
                <w:szCs w:val="22"/>
              </w:rPr>
            </w:pPr>
            <w:r w:rsidRPr="00950443">
              <w:rPr>
                <w:rFonts w:ascii="Arial" w:hAnsi="Arial" w:cs="Arial"/>
                <w:bCs/>
                <w:sz w:val="22"/>
                <w:szCs w:val="22"/>
              </w:rPr>
              <w:t>1</w:t>
            </w:r>
            <w:r w:rsidRPr="00950443">
              <w:rPr>
                <w:rFonts w:ascii="Arial" w:hAnsi="Arial" w:cs="Arial"/>
                <w:sz w:val="22"/>
                <w:szCs w:val="22"/>
                <w:shd w:val="clear" w:color="auto" w:fill="FFFFFF"/>
              </w:rPr>
              <w:t>9°00’19″E, 50°17’44″N</w:t>
            </w:r>
          </w:p>
        </w:tc>
      </w:tr>
    </w:tbl>
    <w:p w14:paraId="3FD90F54" w14:textId="77777777" w:rsidR="001A1B5E" w:rsidRPr="00950443" w:rsidRDefault="001A1B5E" w:rsidP="001A1B5E">
      <w:pPr>
        <w:ind w:left="360"/>
        <w:jc w:val="both"/>
        <w:rPr>
          <w:rFonts w:ascii="Arial" w:hAnsi="Arial" w:cs="Arial"/>
          <w:sz w:val="22"/>
          <w:szCs w:val="22"/>
        </w:rPr>
      </w:pPr>
    </w:p>
    <w:p w14:paraId="5E3AC75F" w14:textId="01A5CC4D" w:rsidR="00C57DCF" w:rsidRPr="00950443" w:rsidRDefault="00C57DCF" w:rsidP="001A1B5E">
      <w:pPr>
        <w:ind w:left="360"/>
        <w:jc w:val="both"/>
        <w:rPr>
          <w:rFonts w:ascii="Arial" w:hAnsi="Arial" w:cs="Arial"/>
          <w:sz w:val="22"/>
          <w:szCs w:val="22"/>
        </w:rPr>
      </w:pPr>
      <w:r w:rsidRPr="00950443">
        <w:rPr>
          <w:rFonts w:ascii="Arial" w:hAnsi="Arial" w:cs="Arial"/>
          <w:sz w:val="22"/>
          <w:szCs w:val="22"/>
        </w:rPr>
        <w:t xml:space="preserve">Uproszczony schemat blokowy </w:t>
      </w:r>
      <w:proofErr w:type="spellStart"/>
      <w:r w:rsidRPr="00950443">
        <w:rPr>
          <w:rFonts w:ascii="Arial" w:hAnsi="Arial" w:cs="Arial"/>
          <w:sz w:val="22"/>
          <w:szCs w:val="22"/>
        </w:rPr>
        <w:t>dosyłu</w:t>
      </w:r>
      <w:proofErr w:type="spellEnd"/>
      <w:r w:rsidRPr="00950443">
        <w:rPr>
          <w:rFonts w:ascii="Arial" w:hAnsi="Arial" w:cs="Arial"/>
          <w:sz w:val="22"/>
          <w:szCs w:val="22"/>
        </w:rPr>
        <w:t xml:space="preserve"> </w:t>
      </w:r>
      <w:r w:rsidR="00B015F4" w:rsidRPr="00950443">
        <w:rPr>
          <w:rFonts w:ascii="Arial" w:hAnsi="Arial" w:cs="Arial"/>
          <w:sz w:val="22"/>
          <w:szCs w:val="22"/>
        </w:rPr>
        <w:t>programów</w:t>
      </w:r>
      <w:r w:rsidRPr="00950443">
        <w:rPr>
          <w:rFonts w:ascii="Arial" w:hAnsi="Arial" w:cs="Arial"/>
          <w:sz w:val="22"/>
          <w:szCs w:val="22"/>
        </w:rPr>
        <w:t xml:space="preserve"> stanowi załącznik do niniejszego </w:t>
      </w:r>
      <w:r w:rsidR="00B015F4" w:rsidRPr="00950443">
        <w:rPr>
          <w:rFonts w:ascii="Arial" w:hAnsi="Arial" w:cs="Arial"/>
          <w:sz w:val="22"/>
          <w:szCs w:val="22"/>
        </w:rPr>
        <w:t>R</w:t>
      </w:r>
      <w:r w:rsidRPr="00950443">
        <w:rPr>
          <w:rFonts w:ascii="Arial" w:hAnsi="Arial" w:cs="Arial"/>
          <w:sz w:val="22"/>
          <w:szCs w:val="22"/>
        </w:rPr>
        <w:t>egulaminu.</w:t>
      </w:r>
    </w:p>
    <w:p w14:paraId="50156469" w14:textId="713EECB3" w:rsidR="003F09FE" w:rsidRPr="00950443" w:rsidRDefault="0037540C" w:rsidP="003F09FE">
      <w:pPr>
        <w:numPr>
          <w:ilvl w:val="0"/>
          <w:numId w:val="29"/>
        </w:numPr>
        <w:tabs>
          <w:tab w:val="clear" w:pos="720"/>
          <w:tab w:val="num" w:pos="0"/>
        </w:tabs>
        <w:ind w:left="360"/>
        <w:jc w:val="both"/>
        <w:rPr>
          <w:rFonts w:ascii="Arial" w:hAnsi="Arial" w:cs="Arial"/>
          <w:sz w:val="22"/>
          <w:szCs w:val="22"/>
        </w:rPr>
      </w:pPr>
      <w:r w:rsidRPr="00950443">
        <w:rPr>
          <w:rFonts w:ascii="Arial" w:hAnsi="Arial" w:cs="Arial"/>
          <w:sz w:val="22"/>
          <w:szCs w:val="22"/>
        </w:rPr>
        <w:t xml:space="preserve">Sprawność </w:t>
      </w:r>
      <w:proofErr w:type="spellStart"/>
      <w:r w:rsidRPr="00950443">
        <w:rPr>
          <w:rFonts w:ascii="Arial" w:hAnsi="Arial" w:cs="Arial"/>
          <w:sz w:val="22"/>
          <w:szCs w:val="22"/>
        </w:rPr>
        <w:t>dosyłu</w:t>
      </w:r>
      <w:proofErr w:type="spellEnd"/>
      <w:r w:rsidRPr="00950443">
        <w:rPr>
          <w:rFonts w:ascii="Arial" w:hAnsi="Arial" w:cs="Arial"/>
          <w:sz w:val="22"/>
          <w:szCs w:val="22"/>
        </w:rPr>
        <w:t xml:space="preserve"> </w:t>
      </w:r>
      <w:r w:rsidR="00417EB9" w:rsidRPr="00950443">
        <w:rPr>
          <w:rFonts w:ascii="Arial" w:hAnsi="Arial" w:cs="Arial"/>
          <w:sz w:val="22"/>
          <w:szCs w:val="22"/>
        </w:rPr>
        <w:t>Nadawca</w:t>
      </w:r>
      <w:r w:rsidRPr="00950443">
        <w:rPr>
          <w:rFonts w:ascii="Arial" w:hAnsi="Arial" w:cs="Arial"/>
          <w:sz w:val="22"/>
          <w:szCs w:val="22"/>
        </w:rPr>
        <w:t xml:space="preserve"> przyjmuje na poziomie nie mniejszym niż 99,75% tzn. dopuszczalne przerwy wynikłe z zakłóceń atmosferycznych i innych nie większe jak 0,25% całego czasu </w:t>
      </w:r>
      <w:proofErr w:type="spellStart"/>
      <w:r w:rsidRPr="00950443">
        <w:rPr>
          <w:rFonts w:ascii="Arial" w:hAnsi="Arial" w:cs="Arial"/>
          <w:sz w:val="22"/>
          <w:szCs w:val="22"/>
        </w:rPr>
        <w:t>dosyłu</w:t>
      </w:r>
      <w:proofErr w:type="spellEnd"/>
      <w:r w:rsidRPr="00950443">
        <w:rPr>
          <w:rFonts w:ascii="Arial" w:hAnsi="Arial" w:cs="Arial"/>
          <w:sz w:val="22"/>
          <w:szCs w:val="22"/>
        </w:rPr>
        <w:t xml:space="preserve"> w skali jednego roku.</w:t>
      </w:r>
    </w:p>
    <w:p w14:paraId="589E6855" w14:textId="15D3BF5C" w:rsidR="003F09FE" w:rsidRPr="00950443" w:rsidRDefault="008C3B57" w:rsidP="003F09FE">
      <w:pPr>
        <w:numPr>
          <w:ilvl w:val="0"/>
          <w:numId w:val="29"/>
        </w:numPr>
        <w:tabs>
          <w:tab w:val="clear" w:pos="720"/>
          <w:tab w:val="num" w:pos="0"/>
        </w:tabs>
        <w:ind w:left="360"/>
        <w:jc w:val="both"/>
        <w:rPr>
          <w:rFonts w:ascii="Arial" w:hAnsi="Arial" w:cs="Arial"/>
          <w:sz w:val="22"/>
          <w:szCs w:val="22"/>
        </w:rPr>
      </w:pPr>
      <w:r w:rsidRPr="00950443">
        <w:rPr>
          <w:rFonts w:ascii="Arial" w:hAnsi="Arial" w:cs="Arial"/>
          <w:sz w:val="22"/>
          <w:szCs w:val="22"/>
        </w:rPr>
        <w:t>Operator</w:t>
      </w:r>
      <w:r w:rsidR="003F09FE" w:rsidRPr="00950443">
        <w:rPr>
          <w:rFonts w:ascii="Arial" w:hAnsi="Arial" w:cs="Arial"/>
          <w:sz w:val="22"/>
          <w:szCs w:val="22"/>
        </w:rPr>
        <w:t xml:space="preserve"> nie ponosi odpowiedzialności za pogorszenie jakości i przerwy w </w:t>
      </w:r>
      <w:proofErr w:type="spellStart"/>
      <w:r w:rsidR="003F09FE" w:rsidRPr="00950443">
        <w:rPr>
          <w:rFonts w:ascii="Arial" w:hAnsi="Arial" w:cs="Arial"/>
          <w:sz w:val="22"/>
          <w:szCs w:val="22"/>
        </w:rPr>
        <w:t>dosyle</w:t>
      </w:r>
      <w:proofErr w:type="spellEnd"/>
      <w:r w:rsidR="003F09FE" w:rsidRPr="00950443">
        <w:rPr>
          <w:rFonts w:ascii="Arial" w:hAnsi="Arial" w:cs="Arial"/>
          <w:sz w:val="22"/>
          <w:szCs w:val="22"/>
        </w:rPr>
        <w:t xml:space="preserve"> programów radiowych </w:t>
      </w:r>
      <w:r w:rsidR="00FD2B94" w:rsidRPr="00950443">
        <w:rPr>
          <w:rFonts w:ascii="Arial" w:hAnsi="Arial" w:cs="Arial"/>
          <w:sz w:val="22"/>
          <w:szCs w:val="22"/>
        </w:rPr>
        <w:t>Nadawcy</w:t>
      </w:r>
      <w:r w:rsidR="003F09FE" w:rsidRPr="00950443">
        <w:rPr>
          <w:rFonts w:ascii="Arial" w:hAnsi="Arial" w:cs="Arial"/>
          <w:sz w:val="22"/>
          <w:szCs w:val="22"/>
        </w:rPr>
        <w:t xml:space="preserve"> spowodowane przez </w:t>
      </w:r>
      <w:r w:rsidR="004900AB" w:rsidRPr="00950443">
        <w:rPr>
          <w:rFonts w:ascii="Arial" w:hAnsi="Arial" w:cs="Arial"/>
          <w:sz w:val="22"/>
          <w:szCs w:val="22"/>
        </w:rPr>
        <w:t>Nadawcę</w:t>
      </w:r>
      <w:r w:rsidR="003F09FE" w:rsidRPr="00950443">
        <w:rPr>
          <w:rFonts w:ascii="Arial" w:hAnsi="Arial" w:cs="Arial"/>
          <w:sz w:val="22"/>
          <w:szCs w:val="22"/>
        </w:rPr>
        <w:t xml:space="preserve">, osoby trzecie lub siłę wyższą. W razie zaistnienia takich okoliczności </w:t>
      </w:r>
      <w:r w:rsidR="004900AB" w:rsidRPr="00950443">
        <w:rPr>
          <w:rFonts w:ascii="Arial" w:hAnsi="Arial" w:cs="Arial"/>
          <w:sz w:val="22"/>
          <w:szCs w:val="22"/>
        </w:rPr>
        <w:t>Operator</w:t>
      </w:r>
      <w:r w:rsidR="003F09FE" w:rsidRPr="00950443">
        <w:rPr>
          <w:rFonts w:ascii="Arial" w:hAnsi="Arial" w:cs="Arial"/>
          <w:sz w:val="22"/>
          <w:szCs w:val="22"/>
        </w:rPr>
        <w:t xml:space="preserve"> zobowiązuje się do</w:t>
      </w:r>
      <w:r w:rsidRPr="00950443">
        <w:rPr>
          <w:rFonts w:ascii="Arial" w:hAnsi="Arial" w:cs="Arial"/>
          <w:sz w:val="22"/>
          <w:szCs w:val="22"/>
        </w:rPr>
        <w:t xml:space="preserve"> </w:t>
      </w:r>
      <w:r w:rsidR="003F09FE" w:rsidRPr="00950443">
        <w:rPr>
          <w:rFonts w:ascii="Arial" w:hAnsi="Arial" w:cs="Arial"/>
          <w:sz w:val="22"/>
          <w:szCs w:val="22"/>
        </w:rPr>
        <w:t xml:space="preserve">podejmowania działań w celu jak najszybszego przywrócenia </w:t>
      </w:r>
      <w:proofErr w:type="spellStart"/>
      <w:r w:rsidR="003F09FE" w:rsidRPr="00950443">
        <w:rPr>
          <w:rFonts w:ascii="Arial" w:hAnsi="Arial" w:cs="Arial"/>
          <w:sz w:val="22"/>
          <w:szCs w:val="22"/>
        </w:rPr>
        <w:t>dosyłu</w:t>
      </w:r>
      <w:proofErr w:type="spellEnd"/>
      <w:r w:rsidR="003F09FE" w:rsidRPr="00950443">
        <w:rPr>
          <w:rFonts w:ascii="Arial" w:hAnsi="Arial" w:cs="Arial"/>
          <w:sz w:val="22"/>
          <w:szCs w:val="22"/>
        </w:rPr>
        <w:t xml:space="preserve"> Sygnałów.</w:t>
      </w:r>
    </w:p>
    <w:p w14:paraId="7645103C" w14:textId="0DCF1E10" w:rsidR="00C57DCF" w:rsidRPr="00950443" w:rsidRDefault="00EA07D2" w:rsidP="003F09FE">
      <w:pPr>
        <w:numPr>
          <w:ilvl w:val="0"/>
          <w:numId w:val="29"/>
        </w:numPr>
        <w:tabs>
          <w:tab w:val="clear" w:pos="720"/>
          <w:tab w:val="num" w:pos="0"/>
        </w:tabs>
        <w:ind w:left="360"/>
        <w:jc w:val="both"/>
        <w:rPr>
          <w:rFonts w:ascii="Arial" w:hAnsi="Arial" w:cs="Arial"/>
          <w:sz w:val="22"/>
          <w:szCs w:val="22"/>
        </w:rPr>
      </w:pPr>
      <w:r w:rsidRPr="00950443">
        <w:rPr>
          <w:rFonts w:ascii="Arial" w:hAnsi="Arial" w:cs="Arial"/>
          <w:sz w:val="22"/>
          <w:szCs w:val="22"/>
        </w:rPr>
        <w:t>Parametry</w:t>
      </w:r>
      <w:r w:rsidR="00F25761" w:rsidRPr="00950443">
        <w:rPr>
          <w:rFonts w:ascii="Arial" w:hAnsi="Arial" w:cs="Arial"/>
          <w:sz w:val="22"/>
          <w:szCs w:val="22"/>
        </w:rPr>
        <w:t xml:space="preserve"> puntu styku zostały określone w §7 ust. 3 niniejszego regulaminu</w:t>
      </w:r>
    </w:p>
    <w:p w14:paraId="15EDB5DA" w14:textId="77777777" w:rsidR="0037540C" w:rsidRPr="00950443" w:rsidRDefault="0037540C" w:rsidP="00077820">
      <w:pPr>
        <w:widowControl w:val="0"/>
        <w:tabs>
          <w:tab w:val="left" w:pos="6049"/>
        </w:tabs>
        <w:autoSpaceDE w:val="0"/>
        <w:autoSpaceDN w:val="0"/>
        <w:adjustRightInd w:val="0"/>
        <w:spacing w:line="0" w:lineRule="atLeast"/>
        <w:jc w:val="center"/>
        <w:rPr>
          <w:rFonts w:ascii="Arial" w:hAnsi="Arial" w:cs="Arial"/>
          <w:b/>
          <w:sz w:val="22"/>
          <w:szCs w:val="22"/>
        </w:rPr>
      </w:pPr>
    </w:p>
    <w:p w14:paraId="147D1049" w14:textId="4B6163F6" w:rsidR="00146227" w:rsidRPr="00950443" w:rsidRDefault="00146227"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xml:space="preserve">§ </w:t>
      </w:r>
      <w:r w:rsidR="001A1B5E" w:rsidRPr="00950443">
        <w:rPr>
          <w:rFonts w:ascii="Arial" w:hAnsi="Arial" w:cs="Arial"/>
          <w:b/>
          <w:sz w:val="22"/>
          <w:szCs w:val="22"/>
        </w:rPr>
        <w:t>5</w:t>
      </w:r>
    </w:p>
    <w:p w14:paraId="1CE67353" w14:textId="77777777" w:rsidR="00146227" w:rsidRPr="00950443" w:rsidRDefault="00146227" w:rsidP="00077820">
      <w:pPr>
        <w:widowControl w:val="0"/>
        <w:tabs>
          <w:tab w:val="left" w:pos="368"/>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Przerwy konserwacyjne i remontowe</w:t>
      </w:r>
    </w:p>
    <w:p w14:paraId="4FE2F079" w14:textId="77777777" w:rsidR="00146227" w:rsidRPr="00950443" w:rsidRDefault="00146227" w:rsidP="00077820">
      <w:pPr>
        <w:widowControl w:val="0"/>
        <w:tabs>
          <w:tab w:val="left" w:pos="368"/>
        </w:tabs>
        <w:autoSpaceDE w:val="0"/>
        <w:autoSpaceDN w:val="0"/>
        <w:adjustRightInd w:val="0"/>
        <w:spacing w:line="0" w:lineRule="atLeast"/>
        <w:jc w:val="both"/>
        <w:rPr>
          <w:rFonts w:ascii="Arial" w:hAnsi="Arial" w:cs="Arial"/>
          <w:sz w:val="22"/>
          <w:szCs w:val="22"/>
        </w:rPr>
      </w:pPr>
    </w:p>
    <w:p w14:paraId="50302A12" w14:textId="77777777" w:rsidR="00146227" w:rsidRPr="00950443" w:rsidRDefault="00146227" w:rsidP="00274BA5">
      <w:pPr>
        <w:widowControl w:val="0"/>
        <w:numPr>
          <w:ilvl w:val="0"/>
          <w:numId w:val="20"/>
        </w:numPr>
        <w:tabs>
          <w:tab w:val="clear" w:pos="720"/>
          <w:tab w:val="num" w:pos="0"/>
          <w:tab w:val="left" w:pos="360"/>
        </w:tabs>
        <w:autoSpaceDE w:val="0"/>
        <w:autoSpaceDN w:val="0"/>
        <w:adjustRightInd w:val="0"/>
        <w:spacing w:line="0" w:lineRule="atLeast"/>
        <w:ind w:left="360"/>
        <w:jc w:val="both"/>
        <w:rPr>
          <w:rFonts w:ascii="Arial" w:hAnsi="Arial" w:cs="Arial"/>
          <w:sz w:val="22"/>
          <w:szCs w:val="22"/>
        </w:rPr>
      </w:pPr>
      <w:r w:rsidRPr="00950443">
        <w:rPr>
          <w:rFonts w:ascii="Arial" w:hAnsi="Arial" w:cs="Arial"/>
          <w:sz w:val="22"/>
          <w:szCs w:val="22"/>
        </w:rPr>
        <w:t>Operator dostarczy plan przerw konserwacyjnych i remontowych w terminie do 15 grudnia danego roku na rok następny. Operator dołoży starań, aby plan przerw konserwacyjnych i remontowych uwzględniał maksymalnie dwie przerwy w ciągu roku dla pojedynczej stacji nadawczej.</w:t>
      </w:r>
    </w:p>
    <w:p w14:paraId="62CAE5C1" w14:textId="77777777" w:rsidR="00146227" w:rsidRPr="00950443" w:rsidRDefault="00146227" w:rsidP="00C76EA6">
      <w:pPr>
        <w:pStyle w:val="Tekstpodstawowywcity2"/>
        <w:numPr>
          <w:ilvl w:val="0"/>
          <w:numId w:val="20"/>
        </w:numPr>
        <w:tabs>
          <w:tab w:val="clear" w:pos="720"/>
          <w:tab w:val="num" w:pos="360"/>
        </w:tabs>
        <w:spacing w:after="0" w:line="0" w:lineRule="atLeast"/>
        <w:ind w:left="357" w:hanging="357"/>
        <w:jc w:val="both"/>
        <w:rPr>
          <w:rFonts w:ascii="Arial" w:hAnsi="Arial" w:cs="Arial"/>
          <w:sz w:val="22"/>
          <w:szCs w:val="22"/>
        </w:rPr>
      </w:pPr>
      <w:r w:rsidRPr="00950443">
        <w:rPr>
          <w:rFonts w:ascii="Arial" w:hAnsi="Arial" w:cs="Arial"/>
          <w:sz w:val="22"/>
          <w:szCs w:val="22"/>
        </w:rPr>
        <w:t xml:space="preserve">Korekty planu przerw konserwacyjnych i remontowych lub uzgodnienia dodatkowych przerw są dokonywane przez upoważnionych przedstawicieli Stron, w terminie </w:t>
      </w:r>
      <w:r w:rsidR="00274BA5" w:rsidRPr="00950443">
        <w:rPr>
          <w:rFonts w:ascii="Arial" w:hAnsi="Arial" w:cs="Arial"/>
          <w:sz w:val="22"/>
          <w:szCs w:val="22"/>
        </w:rPr>
        <w:t>minimum</w:t>
      </w:r>
      <w:r w:rsidRPr="00950443">
        <w:rPr>
          <w:rFonts w:ascii="Arial" w:hAnsi="Arial" w:cs="Arial"/>
          <w:sz w:val="22"/>
          <w:szCs w:val="22"/>
        </w:rPr>
        <w:t xml:space="preserve"> </w:t>
      </w:r>
      <w:r w:rsidR="00274BA5" w:rsidRPr="00950443">
        <w:rPr>
          <w:rFonts w:ascii="Arial" w:hAnsi="Arial" w:cs="Arial"/>
          <w:sz w:val="22"/>
          <w:szCs w:val="22"/>
        </w:rPr>
        <w:t>trzech</w:t>
      </w:r>
      <w:r w:rsidRPr="00950443">
        <w:rPr>
          <w:rFonts w:ascii="Arial" w:hAnsi="Arial" w:cs="Arial"/>
          <w:sz w:val="22"/>
          <w:szCs w:val="22"/>
        </w:rPr>
        <w:t xml:space="preserve"> dni roboczych przed rozpoczęciem przerwy.</w:t>
      </w:r>
    </w:p>
    <w:p w14:paraId="1CDD0890" w14:textId="77777777" w:rsidR="00851A86" w:rsidRPr="00950443" w:rsidRDefault="00851A86" w:rsidP="00077820">
      <w:pPr>
        <w:pStyle w:val="Default"/>
        <w:spacing w:line="0" w:lineRule="atLeast"/>
        <w:rPr>
          <w:rFonts w:ascii="Arial" w:hAnsi="Arial" w:cs="Arial"/>
          <w:snapToGrid/>
          <w:sz w:val="22"/>
          <w:szCs w:val="22"/>
        </w:rPr>
      </w:pPr>
    </w:p>
    <w:p w14:paraId="65DBFF9F" w14:textId="77777777" w:rsidR="00B84E92" w:rsidRPr="00950443" w:rsidRDefault="00B84E92">
      <w:pPr>
        <w:rPr>
          <w:rFonts w:ascii="Arial" w:hAnsi="Arial" w:cs="Arial"/>
          <w:b/>
          <w:sz w:val="22"/>
          <w:szCs w:val="22"/>
        </w:rPr>
      </w:pPr>
      <w:r w:rsidRPr="00950443">
        <w:rPr>
          <w:rFonts w:ascii="Arial" w:hAnsi="Arial" w:cs="Arial"/>
          <w:b/>
          <w:sz w:val="22"/>
          <w:szCs w:val="22"/>
        </w:rPr>
        <w:br w:type="page"/>
      </w:r>
    </w:p>
    <w:p w14:paraId="669E41EB" w14:textId="5C13276A" w:rsidR="00146227" w:rsidRPr="00950443" w:rsidRDefault="00146227"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lastRenderedPageBreak/>
        <w:t xml:space="preserve">§ </w:t>
      </w:r>
      <w:r w:rsidR="00501108" w:rsidRPr="00950443">
        <w:rPr>
          <w:rFonts w:ascii="Arial" w:hAnsi="Arial" w:cs="Arial"/>
          <w:b/>
          <w:sz w:val="22"/>
          <w:szCs w:val="22"/>
        </w:rPr>
        <w:t>6</w:t>
      </w:r>
    </w:p>
    <w:p w14:paraId="6053CAC2" w14:textId="77777777" w:rsidR="00146227" w:rsidRPr="00950443" w:rsidRDefault="00146227" w:rsidP="00077820">
      <w:pPr>
        <w:widowControl w:val="0"/>
        <w:tabs>
          <w:tab w:val="left" w:pos="368"/>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Usługi utrzymaniowe</w:t>
      </w:r>
    </w:p>
    <w:p w14:paraId="09964E05" w14:textId="77777777" w:rsidR="00146227" w:rsidRPr="00950443" w:rsidRDefault="00146227" w:rsidP="00077820">
      <w:pPr>
        <w:widowControl w:val="0"/>
        <w:tabs>
          <w:tab w:val="num" w:pos="187"/>
        </w:tabs>
        <w:autoSpaceDE w:val="0"/>
        <w:autoSpaceDN w:val="0"/>
        <w:adjustRightInd w:val="0"/>
        <w:spacing w:line="0" w:lineRule="atLeast"/>
        <w:rPr>
          <w:rFonts w:ascii="Arial" w:hAnsi="Arial" w:cs="Arial"/>
          <w:sz w:val="22"/>
          <w:szCs w:val="22"/>
        </w:rPr>
      </w:pPr>
    </w:p>
    <w:p w14:paraId="663BCB9D" w14:textId="2580722E" w:rsidR="00146227" w:rsidRPr="00950443" w:rsidRDefault="00FC1310" w:rsidP="00077820">
      <w:pPr>
        <w:pStyle w:val="Tekstpodstawowy2"/>
        <w:widowControl w:val="0"/>
        <w:numPr>
          <w:ilvl w:val="0"/>
          <w:numId w:val="14"/>
        </w:numPr>
        <w:tabs>
          <w:tab w:val="clear" w:pos="1454"/>
          <w:tab w:val="left" w:pos="425"/>
        </w:tabs>
        <w:autoSpaceDE w:val="0"/>
        <w:autoSpaceDN w:val="0"/>
        <w:adjustRightInd w:val="0"/>
        <w:spacing w:after="0" w:line="0" w:lineRule="atLeast"/>
        <w:ind w:left="425" w:hanging="425"/>
        <w:jc w:val="both"/>
        <w:rPr>
          <w:rFonts w:ascii="Arial" w:hAnsi="Arial" w:cs="Arial"/>
          <w:sz w:val="22"/>
          <w:szCs w:val="22"/>
        </w:rPr>
      </w:pPr>
      <w:r w:rsidRPr="00950443">
        <w:rPr>
          <w:rFonts w:ascii="Arial" w:hAnsi="Arial" w:cs="Arial"/>
          <w:sz w:val="22"/>
          <w:szCs w:val="22"/>
        </w:rPr>
        <w:t>Operator</w:t>
      </w:r>
      <w:r w:rsidR="00146227" w:rsidRPr="00950443">
        <w:rPr>
          <w:rFonts w:ascii="Arial" w:hAnsi="Arial" w:cs="Arial"/>
          <w:sz w:val="22"/>
          <w:szCs w:val="22"/>
        </w:rPr>
        <w:t xml:space="preserve"> dokonuje napraw, konserwacji i zmiany </w:t>
      </w:r>
      <w:proofErr w:type="spellStart"/>
      <w:r w:rsidR="00146227" w:rsidRPr="00950443">
        <w:rPr>
          <w:rFonts w:ascii="Arial" w:hAnsi="Arial" w:cs="Arial"/>
          <w:sz w:val="22"/>
          <w:szCs w:val="22"/>
        </w:rPr>
        <w:t>nastaw</w:t>
      </w:r>
      <w:r w:rsidR="00C03B3D" w:rsidRPr="00950443">
        <w:rPr>
          <w:rFonts w:ascii="Arial" w:hAnsi="Arial" w:cs="Arial"/>
          <w:sz w:val="22"/>
          <w:szCs w:val="22"/>
        </w:rPr>
        <w:t>ów</w:t>
      </w:r>
      <w:proofErr w:type="spellEnd"/>
      <w:r w:rsidR="00146227" w:rsidRPr="00950443">
        <w:rPr>
          <w:rFonts w:ascii="Arial" w:hAnsi="Arial" w:cs="Arial"/>
          <w:sz w:val="22"/>
          <w:szCs w:val="22"/>
        </w:rPr>
        <w:t xml:space="preserve"> urządzeń będących własnością </w:t>
      </w:r>
      <w:r w:rsidR="006165CB" w:rsidRPr="00950443">
        <w:rPr>
          <w:rFonts w:ascii="Arial" w:hAnsi="Arial" w:cs="Arial"/>
          <w:sz w:val="22"/>
          <w:szCs w:val="22"/>
        </w:rPr>
        <w:t xml:space="preserve">Operatora jak i </w:t>
      </w:r>
      <w:r w:rsidR="00146227" w:rsidRPr="00950443">
        <w:rPr>
          <w:rFonts w:ascii="Arial" w:hAnsi="Arial" w:cs="Arial"/>
          <w:sz w:val="22"/>
          <w:szCs w:val="22"/>
        </w:rPr>
        <w:t>Nadawcy, zainstalowanych w obiektach nadawczych, wymienionych w</w:t>
      </w:r>
      <w:r w:rsidR="006165CB" w:rsidRPr="00950443">
        <w:rPr>
          <w:rFonts w:ascii="Arial" w:hAnsi="Arial" w:cs="Arial"/>
          <w:sz w:val="22"/>
          <w:szCs w:val="22"/>
        </w:rPr>
        <w:t xml:space="preserve"> </w:t>
      </w:r>
      <w:r w:rsidRPr="00950443">
        <w:rPr>
          <w:rFonts w:ascii="Arial" w:hAnsi="Arial" w:cs="Arial"/>
          <w:sz w:val="22"/>
          <w:szCs w:val="22"/>
        </w:rPr>
        <w:t xml:space="preserve">§3 ust. 1 </w:t>
      </w:r>
      <w:r w:rsidR="00146227" w:rsidRPr="00950443">
        <w:rPr>
          <w:rFonts w:ascii="Arial" w:hAnsi="Arial" w:cs="Arial"/>
          <w:sz w:val="22"/>
          <w:szCs w:val="22"/>
        </w:rPr>
        <w:t>– Wykaz radiofonicznych stacji nadawczych</w:t>
      </w:r>
      <w:r w:rsidR="00F860EA" w:rsidRPr="00950443">
        <w:rPr>
          <w:rFonts w:ascii="Arial" w:hAnsi="Arial" w:cs="Arial"/>
          <w:sz w:val="22"/>
          <w:szCs w:val="22"/>
        </w:rPr>
        <w:t>.</w:t>
      </w:r>
    </w:p>
    <w:p w14:paraId="1EFF2FE9" w14:textId="6C1FEC6E" w:rsidR="00146227" w:rsidRPr="00950443" w:rsidRDefault="00146227" w:rsidP="00077820">
      <w:pPr>
        <w:pStyle w:val="Tekstpodstawowy2"/>
        <w:widowControl w:val="0"/>
        <w:numPr>
          <w:ilvl w:val="0"/>
          <w:numId w:val="14"/>
        </w:numPr>
        <w:tabs>
          <w:tab w:val="clear" w:pos="1454"/>
          <w:tab w:val="left" w:pos="425"/>
        </w:tabs>
        <w:autoSpaceDE w:val="0"/>
        <w:autoSpaceDN w:val="0"/>
        <w:adjustRightInd w:val="0"/>
        <w:spacing w:after="0" w:line="0" w:lineRule="atLeast"/>
        <w:ind w:left="425" w:hanging="425"/>
        <w:jc w:val="both"/>
        <w:rPr>
          <w:rFonts w:ascii="Arial" w:hAnsi="Arial" w:cs="Arial"/>
          <w:sz w:val="22"/>
          <w:szCs w:val="22"/>
        </w:rPr>
      </w:pPr>
      <w:r w:rsidRPr="00950443">
        <w:rPr>
          <w:rFonts w:ascii="Arial" w:hAnsi="Arial" w:cs="Arial"/>
          <w:sz w:val="22"/>
          <w:szCs w:val="22"/>
        </w:rPr>
        <w:t xml:space="preserve">W ramach zobowiązania do dokonania napraw, konserwacji i zmian nastaw urządzeń, </w:t>
      </w:r>
      <w:r w:rsidR="000C6031" w:rsidRPr="00950443">
        <w:rPr>
          <w:rFonts w:ascii="Arial" w:hAnsi="Arial" w:cs="Arial"/>
          <w:sz w:val="22"/>
          <w:szCs w:val="22"/>
        </w:rPr>
        <w:t xml:space="preserve">w tym tych, </w:t>
      </w:r>
      <w:r w:rsidRPr="00950443">
        <w:rPr>
          <w:rFonts w:ascii="Arial" w:hAnsi="Arial" w:cs="Arial"/>
          <w:sz w:val="22"/>
          <w:szCs w:val="22"/>
        </w:rPr>
        <w:t xml:space="preserve">o których mowa w </w:t>
      </w:r>
      <w:r w:rsidR="00E01300" w:rsidRPr="00950443">
        <w:rPr>
          <w:rFonts w:ascii="Arial" w:hAnsi="Arial" w:cs="Arial"/>
          <w:sz w:val="22"/>
          <w:szCs w:val="22"/>
        </w:rPr>
        <w:t xml:space="preserve">§ 3 </w:t>
      </w:r>
      <w:r w:rsidRPr="00950443">
        <w:rPr>
          <w:rFonts w:ascii="Arial" w:hAnsi="Arial" w:cs="Arial"/>
          <w:sz w:val="22"/>
          <w:szCs w:val="22"/>
        </w:rPr>
        <w:t xml:space="preserve">ust. </w:t>
      </w:r>
      <w:r w:rsidR="00981125" w:rsidRPr="00950443">
        <w:rPr>
          <w:rFonts w:ascii="Arial" w:hAnsi="Arial" w:cs="Arial"/>
          <w:sz w:val="22"/>
          <w:szCs w:val="22"/>
        </w:rPr>
        <w:t>5</w:t>
      </w:r>
      <w:r w:rsidRPr="00950443">
        <w:rPr>
          <w:rFonts w:ascii="Arial" w:hAnsi="Arial" w:cs="Arial"/>
          <w:sz w:val="22"/>
          <w:szCs w:val="22"/>
        </w:rPr>
        <w:t>, Operator zobowiązuje się do realizacji czynności dla poszczególnych grup urządzeń:</w:t>
      </w:r>
    </w:p>
    <w:p w14:paraId="3F8C91EF" w14:textId="77777777" w:rsidR="00146227" w:rsidRPr="00950443" w:rsidRDefault="00146227"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wymienia bezpieczniki;</w:t>
      </w:r>
    </w:p>
    <w:p w14:paraId="0EC745FC" w14:textId="77777777" w:rsidR="00146227" w:rsidRPr="00950443" w:rsidRDefault="00146227"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restartuje urządzenia;</w:t>
      </w:r>
    </w:p>
    <w:p w14:paraId="0DD484F4" w14:textId="77777777" w:rsidR="00146227" w:rsidRPr="00950443" w:rsidRDefault="00146227"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kontroluje sprawność urządzeń;</w:t>
      </w:r>
    </w:p>
    <w:p w14:paraId="2CFD4528" w14:textId="77777777" w:rsidR="00146227" w:rsidRPr="00950443" w:rsidRDefault="00146227"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koryguje ustawienia;</w:t>
      </w:r>
    </w:p>
    <w:p w14:paraId="0B52D212" w14:textId="77777777" w:rsidR="00146227" w:rsidRPr="00950443" w:rsidRDefault="00146227"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kontroluje połączenia.</w:t>
      </w:r>
    </w:p>
    <w:p w14:paraId="69627FA9" w14:textId="7E8B3189" w:rsidR="00CC540F" w:rsidRPr="00950443" w:rsidRDefault="00CC540F" w:rsidP="00077820">
      <w:pPr>
        <w:pStyle w:val="Tekstpodstawowy2"/>
        <w:widowControl w:val="0"/>
        <w:numPr>
          <w:ilvl w:val="0"/>
          <w:numId w:val="15"/>
        </w:numPr>
        <w:tabs>
          <w:tab w:val="clear" w:pos="720"/>
          <w:tab w:val="num" w:pos="1260"/>
        </w:tabs>
        <w:autoSpaceDE w:val="0"/>
        <w:autoSpaceDN w:val="0"/>
        <w:adjustRightInd w:val="0"/>
        <w:spacing w:after="0" w:line="0" w:lineRule="atLeast"/>
        <w:ind w:left="1260"/>
        <w:jc w:val="both"/>
        <w:rPr>
          <w:rFonts w:ascii="Arial" w:hAnsi="Arial" w:cs="Arial"/>
          <w:sz w:val="22"/>
          <w:szCs w:val="22"/>
        </w:rPr>
      </w:pPr>
      <w:r w:rsidRPr="00950443">
        <w:rPr>
          <w:rFonts w:ascii="Arial" w:hAnsi="Arial" w:cs="Arial"/>
          <w:sz w:val="22"/>
          <w:szCs w:val="22"/>
        </w:rPr>
        <w:t>zmienia nastawy urządzeń w uzgodnieniu z Nadawcą</w:t>
      </w:r>
    </w:p>
    <w:p w14:paraId="0351BB68" w14:textId="25C41083" w:rsidR="00146227" w:rsidRPr="00950443" w:rsidRDefault="00695BCD" w:rsidP="00077820">
      <w:pPr>
        <w:pStyle w:val="Tekstpodstawowy2"/>
        <w:widowControl w:val="0"/>
        <w:numPr>
          <w:ilvl w:val="0"/>
          <w:numId w:val="14"/>
        </w:numPr>
        <w:tabs>
          <w:tab w:val="clear" w:pos="1454"/>
          <w:tab w:val="left" w:pos="425"/>
        </w:tabs>
        <w:autoSpaceDE w:val="0"/>
        <w:autoSpaceDN w:val="0"/>
        <w:adjustRightInd w:val="0"/>
        <w:spacing w:after="0" w:line="0" w:lineRule="atLeast"/>
        <w:ind w:left="540" w:hanging="540"/>
        <w:jc w:val="both"/>
        <w:rPr>
          <w:rFonts w:ascii="Arial" w:hAnsi="Arial" w:cs="Arial"/>
          <w:sz w:val="22"/>
          <w:szCs w:val="22"/>
        </w:rPr>
      </w:pPr>
      <w:r w:rsidRPr="00950443">
        <w:rPr>
          <w:rFonts w:ascii="Arial" w:hAnsi="Arial" w:cs="Arial"/>
          <w:sz w:val="22"/>
          <w:szCs w:val="22"/>
        </w:rPr>
        <w:t xml:space="preserve"> </w:t>
      </w:r>
      <w:r w:rsidR="00146227" w:rsidRPr="00950443">
        <w:rPr>
          <w:rFonts w:ascii="Arial" w:hAnsi="Arial" w:cs="Arial"/>
          <w:sz w:val="22"/>
          <w:szCs w:val="22"/>
        </w:rPr>
        <w:t>W przypadku wystąpienia przerwy w emisji Sygnałów będącej wynikiem uszkodzenia urządzeń Nadawcy</w:t>
      </w:r>
      <w:r w:rsidR="006324EE" w:rsidRPr="00950443">
        <w:rPr>
          <w:rFonts w:ascii="Arial" w:hAnsi="Arial" w:cs="Arial"/>
          <w:sz w:val="22"/>
          <w:szCs w:val="22"/>
        </w:rPr>
        <w:t>,</w:t>
      </w:r>
      <w:r w:rsidR="00146227" w:rsidRPr="00950443">
        <w:rPr>
          <w:rFonts w:ascii="Arial" w:hAnsi="Arial" w:cs="Arial"/>
          <w:sz w:val="22"/>
          <w:szCs w:val="22"/>
        </w:rPr>
        <w:t xml:space="preserve"> Operator zobowiązuje się do realizacji czynności, o której mowa w</w:t>
      </w:r>
      <w:r w:rsidR="006324EE" w:rsidRPr="00950443">
        <w:rPr>
          <w:rFonts w:ascii="Arial" w:hAnsi="Arial" w:cs="Arial"/>
          <w:sz w:val="22"/>
          <w:szCs w:val="22"/>
        </w:rPr>
        <w:t xml:space="preserve"> </w:t>
      </w:r>
      <w:r w:rsidR="00146227" w:rsidRPr="00950443">
        <w:rPr>
          <w:rFonts w:ascii="Arial" w:hAnsi="Arial" w:cs="Arial"/>
          <w:sz w:val="22"/>
          <w:szCs w:val="22"/>
        </w:rPr>
        <w:t>ust.</w:t>
      </w:r>
      <w:r w:rsidR="006324EE" w:rsidRPr="00950443">
        <w:rPr>
          <w:rFonts w:ascii="Arial" w:hAnsi="Arial" w:cs="Arial"/>
          <w:sz w:val="22"/>
          <w:szCs w:val="22"/>
        </w:rPr>
        <w:t xml:space="preserve"> </w:t>
      </w:r>
      <w:r w:rsidR="00146227" w:rsidRPr="00950443">
        <w:rPr>
          <w:rFonts w:ascii="Arial" w:hAnsi="Arial" w:cs="Arial"/>
          <w:sz w:val="22"/>
          <w:szCs w:val="22"/>
        </w:rPr>
        <w:t>2, w ciągu czterech godzin od chwili powzięcia informacji o wystąpieniu przerwy. W powyższym przypadku okres występowania przerwy trwającej do czterech godzin traktowany jest jako przerwa z przyczyn leżących po stronie Nadawcy, zaś przerwa trwająca powyżej czterech godzin traktowana jest jako przerwa z przyczyn leżących po stronie Operatora.</w:t>
      </w:r>
    </w:p>
    <w:p w14:paraId="718F4777" w14:textId="77777777" w:rsidR="00146227" w:rsidRPr="00950443" w:rsidRDefault="00695BCD" w:rsidP="00077820">
      <w:pPr>
        <w:pStyle w:val="Tekstpodstawowy2"/>
        <w:widowControl w:val="0"/>
        <w:numPr>
          <w:ilvl w:val="0"/>
          <w:numId w:val="14"/>
        </w:numPr>
        <w:tabs>
          <w:tab w:val="clear" w:pos="1454"/>
          <w:tab w:val="left" w:pos="425"/>
          <w:tab w:val="num" w:pos="540"/>
        </w:tabs>
        <w:autoSpaceDE w:val="0"/>
        <w:autoSpaceDN w:val="0"/>
        <w:adjustRightInd w:val="0"/>
        <w:spacing w:after="0" w:line="0" w:lineRule="atLeast"/>
        <w:ind w:left="540" w:hanging="540"/>
        <w:jc w:val="both"/>
        <w:rPr>
          <w:rFonts w:ascii="Arial" w:hAnsi="Arial" w:cs="Arial"/>
          <w:sz w:val="22"/>
          <w:szCs w:val="22"/>
        </w:rPr>
      </w:pPr>
      <w:r w:rsidRPr="00950443">
        <w:rPr>
          <w:rFonts w:ascii="Arial" w:hAnsi="Arial" w:cs="Arial"/>
          <w:sz w:val="22"/>
          <w:szCs w:val="22"/>
        </w:rPr>
        <w:t xml:space="preserve"> </w:t>
      </w:r>
      <w:r w:rsidR="00146227" w:rsidRPr="00950443">
        <w:rPr>
          <w:rFonts w:ascii="Arial" w:hAnsi="Arial" w:cs="Arial"/>
          <w:sz w:val="22"/>
          <w:szCs w:val="22"/>
        </w:rPr>
        <w:t xml:space="preserve">Świadczenie usług utrzymaniowych rozpocznie się nie później niż z upływem </w:t>
      </w:r>
      <w:r w:rsidR="00E01300" w:rsidRPr="00950443">
        <w:rPr>
          <w:rFonts w:ascii="Arial" w:hAnsi="Arial" w:cs="Arial"/>
          <w:sz w:val="22"/>
          <w:szCs w:val="22"/>
        </w:rPr>
        <w:t>czterech</w:t>
      </w:r>
      <w:r w:rsidR="00146227" w:rsidRPr="00950443">
        <w:rPr>
          <w:rFonts w:ascii="Arial" w:hAnsi="Arial" w:cs="Arial"/>
          <w:sz w:val="22"/>
          <w:szCs w:val="22"/>
        </w:rPr>
        <w:t xml:space="preserve"> tygodni od dnia podpisania Umowy.</w:t>
      </w:r>
    </w:p>
    <w:p w14:paraId="20B59366" w14:textId="77777777" w:rsidR="00864CF3" w:rsidRPr="00950443" w:rsidRDefault="00864CF3" w:rsidP="00077820">
      <w:pPr>
        <w:widowControl w:val="0"/>
        <w:tabs>
          <w:tab w:val="left" w:pos="6049"/>
        </w:tabs>
        <w:autoSpaceDE w:val="0"/>
        <w:autoSpaceDN w:val="0"/>
        <w:adjustRightInd w:val="0"/>
        <w:spacing w:line="0" w:lineRule="atLeast"/>
        <w:jc w:val="center"/>
        <w:rPr>
          <w:rFonts w:ascii="Arial" w:hAnsi="Arial" w:cs="Arial"/>
          <w:b/>
          <w:sz w:val="22"/>
          <w:szCs w:val="22"/>
        </w:rPr>
      </w:pPr>
    </w:p>
    <w:p w14:paraId="70E48180" w14:textId="05AEF227" w:rsidR="00146227" w:rsidRPr="00950443" w:rsidRDefault="00146227" w:rsidP="00077820">
      <w:pPr>
        <w:widowControl w:val="0"/>
        <w:tabs>
          <w:tab w:val="left" w:pos="6049"/>
        </w:tabs>
        <w:autoSpaceDE w:val="0"/>
        <w:autoSpaceDN w:val="0"/>
        <w:adjustRightInd w:val="0"/>
        <w:spacing w:line="0" w:lineRule="atLeast"/>
        <w:jc w:val="center"/>
        <w:rPr>
          <w:rFonts w:ascii="Arial" w:hAnsi="Arial" w:cs="Arial"/>
          <w:b/>
          <w:sz w:val="22"/>
          <w:szCs w:val="22"/>
        </w:rPr>
      </w:pPr>
      <w:r w:rsidRPr="00950443">
        <w:rPr>
          <w:rFonts w:ascii="Arial" w:hAnsi="Arial" w:cs="Arial"/>
          <w:b/>
          <w:sz w:val="22"/>
          <w:szCs w:val="22"/>
        </w:rPr>
        <w:t xml:space="preserve">§ </w:t>
      </w:r>
      <w:r w:rsidR="00501108" w:rsidRPr="00950443">
        <w:rPr>
          <w:rFonts w:ascii="Arial" w:hAnsi="Arial" w:cs="Arial"/>
          <w:b/>
          <w:sz w:val="22"/>
          <w:szCs w:val="22"/>
        </w:rPr>
        <w:t>7</w:t>
      </w:r>
    </w:p>
    <w:p w14:paraId="0948F65A" w14:textId="77777777" w:rsidR="00146227" w:rsidRPr="00950443" w:rsidRDefault="00146227" w:rsidP="00077820">
      <w:pPr>
        <w:pStyle w:val="Nagwek1"/>
        <w:tabs>
          <w:tab w:val="clear" w:pos="204"/>
          <w:tab w:val="left" w:pos="368"/>
        </w:tabs>
        <w:spacing w:line="0" w:lineRule="atLeast"/>
        <w:rPr>
          <w:rFonts w:ascii="Arial" w:hAnsi="Arial" w:cs="Arial"/>
          <w:sz w:val="22"/>
          <w:szCs w:val="22"/>
        </w:rPr>
      </w:pPr>
      <w:r w:rsidRPr="00950443">
        <w:rPr>
          <w:rFonts w:ascii="Arial" w:hAnsi="Arial" w:cs="Arial"/>
          <w:sz w:val="22"/>
          <w:szCs w:val="22"/>
        </w:rPr>
        <w:t>Wymagane wartości parametrów urządzeń oraz kontrola ich pracy</w:t>
      </w:r>
    </w:p>
    <w:p w14:paraId="4F1F8F12" w14:textId="77777777" w:rsidR="00146227" w:rsidRPr="00950443" w:rsidRDefault="00146227" w:rsidP="00077820">
      <w:pPr>
        <w:widowControl w:val="0"/>
        <w:tabs>
          <w:tab w:val="left" w:pos="368"/>
        </w:tabs>
        <w:autoSpaceDE w:val="0"/>
        <w:autoSpaceDN w:val="0"/>
        <w:adjustRightInd w:val="0"/>
        <w:spacing w:line="0" w:lineRule="atLeast"/>
        <w:jc w:val="both"/>
        <w:rPr>
          <w:rFonts w:ascii="Arial" w:hAnsi="Arial" w:cs="Arial"/>
          <w:sz w:val="22"/>
          <w:szCs w:val="22"/>
        </w:rPr>
      </w:pPr>
    </w:p>
    <w:p w14:paraId="08C07E1C" w14:textId="77777777" w:rsidR="00146227" w:rsidRPr="00950443" w:rsidRDefault="00146227" w:rsidP="00077820">
      <w:pPr>
        <w:widowControl w:val="0"/>
        <w:numPr>
          <w:ilvl w:val="0"/>
          <w:numId w:val="16"/>
        </w:numPr>
        <w:tabs>
          <w:tab w:val="clear" w:pos="720"/>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Operator zapewnia świadczenie usługi emisji z parametrami technicznymi zgodnymi z warunkami określonymi w wymaganych decyzjach administracyjnych.</w:t>
      </w:r>
    </w:p>
    <w:p w14:paraId="5BB2A01B" w14:textId="77777777" w:rsidR="00146227" w:rsidRPr="00950443" w:rsidRDefault="00146227" w:rsidP="00077820">
      <w:pPr>
        <w:widowControl w:val="0"/>
        <w:numPr>
          <w:ilvl w:val="0"/>
          <w:numId w:val="16"/>
        </w:numPr>
        <w:tabs>
          <w:tab w:val="clear" w:pos="720"/>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 xml:space="preserve">Wartości parametrów radiofonicznych stacji nadawczych powinny spełniać tolerancje podane w </w:t>
      </w:r>
      <w:r w:rsidRPr="00950443">
        <w:rPr>
          <w:rFonts w:ascii="Arial" w:hAnsi="Arial" w:cs="Arial"/>
          <w:b/>
          <w:sz w:val="22"/>
          <w:szCs w:val="22"/>
        </w:rPr>
        <w:t>Tabeli 1</w:t>
      </w:r>
      <w:r w:rsidRPr="00950443">
        <w:rPr>
          <w:rFonts w:ascii="Arial" w:hAnsi="Arial" w:cs="Arial"/>
          <w:sz w:val="22"/>
          <w:szCs w:val="22"/>
        </w:rPr>
        <w:t xml:space="preserve"> niniejszego Regulaminu.</w:t>
      </w:r>
    </w:p>
    <w:p w14:paraId="6EB524E4" w14:textId="77777777" w:rsidR="00146227" w:rsidRPr="00950443" w:rsidRDefault="00146227" w:rsidP="00077820">
      <w:pPr>
        <w:widowControl w:val="0"/>
        <w:numPr>
          <w:ilvl w:val="0"/>
          <w:numId w:val="16"/>
        </w:numPr>
        <w:tabs>
          <w:tab w:val="clear" w:pos="720"/>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Parametry punktu styku:</w:t>
      </w:r>
    </w:p>
    <w:p w14:paraId="36552D0C" w14:textId="77777777" w:rsidR="00146227" w:rsidRPr="00950443" w:rsidRDefault="00146227" w:rsidP="00864CF3">
      <w:pPr>
        <w:pStyle w:val="tresc"/>
        <w:numPr>
          <w:ilvl w:val="0"/>
          <w:numId w:val="17"/>
        </w:numPr>
        <w:tabs>
          <w:tab w:val="clear" w:pos="1506"/>
          <w:tab w:val="num" w:pos="540"/>
          <w:tab w:val="num" w:pos="756"/>
        </w:tabs>
        <w:spacing w:before="0" w:line="0" w:lineRule="atLeast"/>
        <w:ind w:left="720" w:hanging="180"/>
        <w:rPr>
          <w:rFonts w:ascii="Arial" w:hAnsi="Arial" w:cs="Arial"/>
          <w:sz w:val="22"/>
          <w:szCs w:val="22"/>
        </w:rPr>
      </w:pPr>
      <w:r w:rsidRPr="00950443">
        <w:rPr>
          <w:rFonts w:ascii="Arial" w:hAnsi="Arial" w:cs="Arial"/>
          <w:sz w:val="22"/>
          <w:szCs w:val="22"/>
        </w:rPr>
        <w:t xml:space="preserve">Urządzenia Nadawcy </w:t>
      </w:r>
    </w:p>
    <w:p w14:paraId="7CAE06B0" w14:textId="77777777" w:rsidR="00146227" w:rsidRPr="00950443" w:rsidRDefault="00146227" w:rsidP="00077820">
      <w:pPr>
        <w:pStyle w:val="tresc"/>
        <w:spacing w:before="0" w:line="0" w:lineRule="atLeast"/>
        <w:ind w:left="1168" w:firstLine="338"/>
        <w:rPr>
          <w:rFonts w:ascii="Arial" w:hAnsi="Arial" w:cs="Arial"/>
          <w:sz w:val="22"/>
          <w:szCs w:val="22"/>
        </w:rPr>
      </w:pPr>
      <w:r w:rsidRPr="00950443">
        <w:rPr>
          <w:rFonts w:ascii="Arial" w:hAnsi="Arial" w:cs="Arial"/>
          <w:sz w:val="22"/>
          <w:szCs w:val="22"/>
        </w:rPr>
        <w:t xml:space="preserve">impedancja wyjściowa sygnałów: </w:t>
      </w:r>
    </w:p>
    <w:p w14:paraId="3B438C44" w14:textId="77777777" w:rsidR="00146227" w:rsidRPr="00950443" w:rsidRDefault="00146227" w:rsidP="00077820">
      <w:pPr>
        <w:pStyle w:val="tresc"/>
        <w:numPr>
          <w:ilvl w:val="1"/>
          <w:numId w:val="17"/>
        </w:numPr>
        <w:tabs>
          <w:tab w:val="left" w:pos="994"/>
          <w:tab w:val="left" w:pos="4395"/>
        </w:tabs>
        <w:spacing w:before="0" w:line="0" w:lineRule="atLeast"/>
        <w:rPr>
          <w:rFonts w:ascii="Arial" w:hAnsi="Arial" w:cs="Arial"/>
          <w:sz w:val="22"/>
          <w:szCs w:val="22"/>
        </w:rPr>
      </w:pPr>
      <w:r w:rsidRPr="00950443">
        <w:rPr>
          <w:rFonts w:ascii="Arial" w:hAnsi="Arial" w:cs="Arial"/>
          <w:sz w:val="22"/>
          <w:szCs w:val="22"/>
        </w:rPr>
        <w:t xml:space="preserve">audio (L/P): 40 </w:t>
      </w:r>
      <w:r w:rsidRPr="00950443">
        <w:rPr>
          <w:rFonts w:ascii="Arial" w:hAnsi="Arial" w:cs="Arial"/>
          <w:sz w:val="22"/>
          <w:szCs w:val="22"/>
        </w:rPr>
        <w:sym w:font="Symbol" w:char="F057"/>
      </w:r>
      <w:r w:rsidRPr="00950443">
        <w:rPr>
          <w:rFonts w:ascii="Arial" w:hAnsi="Arial" w:cs="Arial"/>
          <w:sz w:val="22"/>
          <w:szCs w:val="22"/>
        </w:rPr>
        <w:t xml:space="preserve"> (wyjście symetryczne);</w:t>
      </w:r>
    </w:p>
    <w:p w14:paraId="2968F022" w14:textId="77777777" w:rsidR="00146227" w:rsidRPr="00950443" w:rsidRDefault="00146227" w:rsidP="00077820">
      <w:pPr>
        <w:pStyle w:val="tresc"/>
        <w:numPr>
          <w:ilvl w:val="1"/>
          <w:numId w:val="17"/>
        </w:numPr>
        <w:tabs>
          <w:tab w:val="left" w:pos="994"/>
          <w:tab w:val="left" w:pos="4395"/>
        </w:tabs>
        <w:spacing w:before="0" w:line="0" w:lineRule="atLeast"/>
        <w:rPr>
          <w:rFonts w:ascii="Arial" w:hAnsi="Arial" w:cs="Arial"/>
          <w:sz w:val="22"/>
          <w:szCs w:val="22"/>
        </w:rPr>
      </w:pPr>
      <w:r w:rsidRPr="00950443">
        <w:rPr>
          <w:rFonts w:ascii="Arial" w:hAnsi="Arial" w:cs="Arial"/>
          <w:sz w:val="22"/>
          <w:szCs w:val="22"/>
        </w:rPr>
        <w:t xml:space="preserve">MPX:  50 </w:t>
      </w:r>
      <w:r w:rsidRPr="00950443">
        <w:rPr>
          <w:rFonts w:ascii="Arial" w:hAnsi="Arial" w:cs="Arial"/>
          <w:sz w:val="22"/>
          <w:szCs w:val="22"/>
        </w:rPr>
        <w:sym w:font="Symbol" w:char="F057"/>
      </w:r>
      <w:r w:rsidRPr="00950443">
        <w:rPr>
          <w:rFonts w:ascii="Arial" w:hAnsi="Arial" w:cs="Arial"/>
          <w:sz w:val="22"/>
          <w:szCs w:val="22"/>
        </w:rPr>
        <w:t xml:space="preserve"> (wyjście niesymetryczne).</w:t>
      </w:r>
    </w:p>
    <w:p w14:paraId="39D1239D" w14:textId="77777777" w:rsidR="00146227" w:rsidRPr="00950443" w:rsidRDefault="00146227" w:rsidP="00864CF3">
      <w:pPr>
        <w:pStyle w:val="tresc"/>
        <w:numPr>
          <w:ilvl w:val="0"/>
          <w:numId w:val="17"/>
        </w:numPr>
        <w:tabs>
          <w:tab w:val="clear" w:pos="1506"/>
          <w:tab w:val="num" w:pos="540"/>
          <w:tab w:val="num" w:pos="756"/>
        </w:tabs>
        <w:spacing w:before="0" w:line="0" w:lineRule="atLeast"/>
        <w:ind w:hanging="966"/>
        <w:rPr>
          <w:rFonts w:ascii="Arial" w:hAnsi="Arial" w:cs="Arial"/>
          <w:sz w:val="22"/>
          <w:szCs w:val="22"/>
        </w:rPr>
      </w:pPr>
      <w:r w:rsidRPr="00950443">
        <w:rPr>
          <w:rFonts w:ascii="Arial" w:hAnsi="Arial" w:cs="Arial"/>
          <w:sz w:val="22"/>
          <w:szCs w:val="22"/>
        </w:rPr>
        <w:t>Urządzenia Operatora</w:t>
      </w:r>
    </w:p>
    <w:p w14:paraId="27502104" w14:textId="77777777" w:rsidR="00146227" w:rsidRPr="00950443" w:rsidRDefault="00146227" w:rsidP="00077820">
      <w:pPr>
        <w:pStyle w:val="tresc"/>
        <w:spacing w:before="0" w:line="0" w:lineRule="atLeast"/>
        <w:ind w:left="1168" w:firstLine="338"/>
        <w:rPr>
          <w:rFonts w:ascii="Arial" w:hAnsi="Arial" w:cs="Arial"/>
          <w:sz w:val="22"/>
          <w:szCs w:val="22"/>
        </w:rPr>
      </w:pPr>
      <w:r w:rsidRPr="00950443">
        <w:rPr>
          <w:rFonts w:ascii="Arial" w:hAnsi="Arial" w:cs="Arial"/>
          <w:sz w:val="22"/>
          <w:szCs w:val="22"/>
        </w:rPr>
        <w:t>impedancja wejściowa sygnałów:</w:t>
      </w:r>
    </w:p>
    <w:p w14:paraId="480F6E45" w14:textId="77777777" w:rsidR="00146227" w:rsidRPr="00950443" w:rsidRDefault="00146227" w:rsidP="00077820">
      <w:pPr>
        <w:pStyle w:val="tresc"/>
        <w:numPr>
          <w:ilvl w:val="1"/>
          <w:numId w:val="17"/>
        </w:numPr>
        <w:tabs>
          <w:tab w:val="left" w:pos="994"/>
          <w:tab w:val="left" w:pos="4395"/>
        </w:tabs>
        <w:spacing w:before="0" w:line="0" w:lineRule="atLeast"/>
        <w:rPr>
          <w:rFonts w:ascii="Arial" w:hAnsi="Arial" w:cs="Arial"/>
          <w:sz w:val="22"/>
          <w:szCs w:val="22"/>
        </w:rPr>
      </w:pPr>
      <w:r w:rsidRPr="00950443">
        <w:rPr>
          <w:rFonts w:ascii="Arial" w:hAnsi="Arial" w:cs="Arial"/>
          <w:sz w:val="22"/>
          <w:szCs w:val="22"/>
        </w:rPr>
        <w:t xml:space="preserve">audio (L/P): 600 </w:t>
      </w:r>
      <w:r w:rsidRPr="00950443">
        <w:rPr>
          <w:rFonts w:ascii="Arial" w:hAnsi="Arial" w:cs="Arial"/>
          <w:sz w:val="22"/>
          <w:szCs w:val="22"/>
        </w:rPr>
        <w:sym w:font="Symbol" w:char="F057"/>
      </w:r>
      <w:r w:rsidRPr="00950443">
        <w:rPr>
          <w:rFonts w:ascii="Arial" w:hAnsi="Arial" w:cs="Arial"/>
          <w:sz w:val="22"/>
          <w:szCs w:val="22"/>
        </w:rPr>
        <w:t xml:space="preserve"> (wejście symetryczne);</w:t>
      </w:r>
    </w:p>
    <w:p w14:paraId="1306226A" w14:textId="77777777" w:rsidR="00146227" w:rsidRPr="00950443" w:rsidRDefault="00146227" w:rsidP="00077820">
      <w:pPr>
        <w:pStyle w:val="tresc"/>
        <w:numPr>
          <w:ilvl w:val="1"/>
          <w:numId w:val="17"/>
        </w:numPr>
        <w:tabs>
          <w:tab w:val="left" w:pos="994"/>
          <w:tab w:val="left" w:pos="4395"/>
        </w:tabs>
        <w:spacing w:before="0" w:line="0" w:lineRule="atLeast"/>
        <w:rPr>
          <w:rFonts w:ascii="Arial" w:hAnsi="Arial" w:cs="Arial"/>
          <w:sz w:val="22"/>
          <w:szCs w:val="22"/>
        </w:rPr>
      </w:pPr>
      <w:r w:rsidRPr="00950443">
        <w:rPr>
          <w:rFonts w:ascii="Arial" w:hAnsi="Arial" w:cs="Arial"/>
          <w:sz w:val="22"/>
          <w:szCs w:val="22"/>
        </w:rPr>
        <w:t>MPX: powyżej 2 k</w:t>
      </w:r>
      <w:r w:rsidRPr="00950443">
        <w:rPr>
          <w:rFonts w:ascii="Arial" w:hAnsi="Arial" w:cs="Arial"/>
          <w:sz w:val="22"/>
          <w:szCs w:val="22"/>
        </w:rPr>
        <w:sym w:font="Symbol" w:char="F057"/>
      </w:r>
      <w:r w:rsidRPr="00950443">
        <w:rPr>
          <w:rFonts w:ascii="Arial" w:hAnsi="Arial" w:cs="Arial"/>
          <w:sz w:val="22"/>
          <w:szCs w:val="22"/>
        </w:rPr>
        <w:t xml:space="preserve"> (wejście niesymetryczne).</w:t>
      </w:r>
    </w:p>
    <w:p w14:paraId="6D62EBB6" w14:textId="77777777" w:rsidR="00146227" w:rsidRPr="00950443" w:rsidRDefault="00146227" w:rsidP="00864CF3">
      <w:pPr>
        <w:pStyle w:val="tresc"/>
        <w:numPr>
          <w:ilvl w:val="0"/>
          <w:numId w:val="17"/>
        </w:numPr>
        <w:tabs>
          <w:tab w:val="num" w:pos="756"/>
        </w:tabs>
        <w:spacing w:before="0" w:line="0" w:lineRule="atLeast"/>
        <w:ind w:hanging="966"/>
        <w:rPr>
          <w:rFonts w:ascii="Arial" w:hAnsi="Arial" w:cs="Arial"/>
          <w:sz w:val="22"/>
          <w:szCs w:val="22"/>
        </w:rPr>
      </w:pPr>
      <w:r w:rsidRPr="00950443">
        <w:rPr>
          <w:rFonts w:ascii="Arial" w:hAnsi="Arial" w:cs="Arial"/>
          <w:sz w:val="22"/>
          <w:szCs w:val="22"/>
        </w:rPr>
        <w:t>nominalny poziom Sygnałów:</w:t>
      </w:r>
    </w:p>
    <w:p w14:paraId="06F98F98" w14:textId="77777777" w:rsidR="00146227" w:rsidRPr="00950443" w:rsidRDefault="00146227" w:rsidP="00077820">
      <w:pPr>
        <w:pStyle w:val="tresc"/>
        <w:numPr>
          <w:ilvl w:val="1"/>
          <w:numId w:val="17"/>
        </w:numPr>
        <w:tabs>
          <w:tab w:val="left" w:pos="993"/>
          <w:tab w:val="left" w:pos="6096"/>
        </w:tabs>
        <w:spacing w:before="0" w:line="0" w:lineRule="atLeast"/>
        <w:rPr>
          <w:rFonts w:ascii="Arial" w:hAnsi="Arial" w:cs="Arial"/>
          <w:sz w:val="22"/>
          <w:szCs w:val="22"/>
          <w:lang w:val="en-US"/>
        </w:rPr>
      </w:pPr>
      <w:r w:rsidRPr="00950443">
        <w:rPr>
          <w:rFonts w:ascii="Arial" w:hAnsi="Arial" w:cs="Arial"/>
          <w:sz w:val="22"/>
          <w:szCs w:val="22"/>
          <w:lang w:val="en-US"/>
        </w:rPr>
        <w:t xml:space="preserve">audio (L/P, f = 1 kHz): +6dBm (1,55 </w:t>
      </w:r>
      <w:proofErr w:type="spellStart"/>
      <w:r w:rsidRPr="00950443">
        <w:rPr>
          <w:rFonts w:ascii="Arial" w:hAnsi="Arial" w:cs="Arial"/>
          <w:sz w:val="22"/>
          <w:szCs w:val="22"/>
          <w:lang w:val="en-US"/>
        </w:rPr>
        <w:t>Vrms</w:t>
      </w:r>
      <w:proofErr w:type="spellEnd"/>
      <w:r w:rsidRPr="00950443">
        <w:rPr>
          <w:rFonts w:ascii="Arial" w:hAnsi="Arial" w:cs="Arial"/>
          <w:sz w:val="22"/>
          <w:szCs w:val="22"/>
          <w:lang w:val="en-US"/>
        </w:rPr>
        <w:t xml:space="preserve">/600 </w:t>
      </w:r>
      <w:r w:rsidRPr="00950443">
        <w:rPr>
          <w:rFonts w:ascii="Arial" w:hAnsi="Arial" w:cs="Arial"/>
          <w:sz w:val="22"/>
          <w:szCs w:val="22"/>
        </w:rPr>
        <w:sym w:font="Symbol" w:char="F057"/>
      </w:r>
      <w:r w:rsidRPr="00950443">
        <w:rPr>
          <w:rFonts w:ascii="Arial" w:hAnsi="Arial" w:cs="Arial"/>
          <w:sz w:val="22"/>
          <w:szCs w:val="22"/>
          <w:lang w:val="en-US"/>
        </w:rPr>
        <w:t>);</w:t>
      </w:r>
    </w:p>
    <w:p w14:paraId="2F06720B" w14:textId="77777777" w:rsidR="00146227" w:rsidRPr="00950443" w:rsidRDefault="00146227" w:rsidP="00077820">
      <w:pPr>
        <w:pStyle w:val="tresc"/>
        <w:numPr>
          <w:ilvl w:val="1"/>
          <w:numId w:val="17"/>
        </w:numPr>
        <w:tabs>
          <w:tab w:val="left" w:pos="993"/>
          <w:tab w:val="left" w:pos="6096"/>
        </w:tabs>
        <w:spacing w:before="0" w:line="0" w:lineRule="atLeast"/>
        <w:rPr>
          <w:rFonts w:ascii="Arial" w:hAnsi="Arial" w:cs="Arial"/>
          <w:sz w:val="22"/>
          <w:szCs w:val="22"/>
          <w:lang w:val="en-US"/>
        </w:rPr>
      </w:pPr>
      <w:r w:rsidRPr="00950443">
        <w:rPr>
          <w:rFonts w:ascii="Arial" w:hAnsi="Arial" w:cs="Arial"/>
          <w:sz w:val="22"/>
          <w:szCs w:val="22"/>
          <w:lang w:val="en-US"/>
        </w:rPr>
        <w:t xml:space="preserve">MPX: 4,36 </w:t>
      </w:r>
      <w:proofErr w:type="spellStart"/>
      <w:r w:rsidRPr="00950443">
        <w:rPr>
          <w:rFonts w:ascii="Arial" w:hAnsi="Arial" w:cs="Arial"/>
          <w:sz w:val="22"/>
          <w:szCs w:val="22"/>
          <w:lang w:val="en-US"/>
        </w:rPr>
        <w:t>Vpp</w:t>
      </w:r>
      <w:proofErr w:type="spellEnd"/>
      <w:r w:rsidRPr="00950443">
        <w:rPr>
          <w:rFonts w:ascii="Arial" w:hAnsi="Arial" w:cs="Arial"/>
          <w:sz w:val="22"/>
          <w:szCs w:val="22"/>
          <w:lang w:val="en-US"/>
        </w:rPr>
        <w:t>;</w:t>
      </w:r>
    </w:p>
    <w:p w14:paraId="2551CFD6" w14:textId="77777777" w:rsidR="00146227" w:rsidRPr="00950443" w:rsidRDefault="00146227" w:rsidP="00077820">
      <w:pPr>
        <w:pStyle w:val="tresc"/>
        <w:numPr>
          <w:ilvl w:val="1"/>
          <w:numId w:val="17"/>
        </w:numPr>
        <w:tabs>
          <w:tab w:val="left" w:pos="993"/>
          <w:tab w:val="left" w:pos="6096"/>
        </w:tabs>
        <w:spacing w:before="0" w:line="0" w:lineRule="atLeast"/>
        <w:rPr>
          <w:rFonts w:ascii="Arial" w:hAnsi="Arial" w:cs="Arial"/>
          <w:sz w:val="22"/>
          <w:szCs w:val="22"/>
        </w:rPr>
      </w:pPr>
      <w:r w:rsidRPr="00950443">
        <w:rPr>
          <w:rFonts w:ascii="Arial" w:hAnsi="Arial" w:cs="Arial"/>
          <w:sz w:val="22"/>
          <w:szCs w:val="22"/>
        </w:rPr>
        <w:t xml:space="preserve">cyfrowego - 9 </w:t>
      </w:r>
      <w:proofErr w:type="spellStart"/>
      <w:r w:rsidRPr="00950443">
        <w:rPr>
          <w:rFonts w:ascii="Arial" w:hAnsi="Arial" w:cs="Arial"/>
          <w:sz w:val="22"/>
          <w:szCs w:val="22"/>
        </w:rPr>
        <w:t>dBFs</w:t>
      </w:r>
      <w:proofErr w:type="spellEnd"/>
      <w:r w:rsidRPr="00950443">
        <w:rPr>
          <w:rFonts w:ascii="Arial" w:hAnsi="Arial" w:cs="Arial"/>
          <w:sz w:val="22"/>
          <w:szCs w:val="22"/>
        </w:rPr>
        <w:t xml:space="preserve"> (110 </w:t>
      </w:r>
      <w:r w:rsidRPr="00950443">
        <w:rPr>
          <w:rFonts w:ascii="Arial" w:hAnsi="Arial" w:cs="Arial"/>
          <w:sz w:val="22"/>
          <w:szCs w:val="22"/>
        </w:rPr>
        <w:sym w:font="Symbol" w:char="F057"/>
      </w:r>
      <w:r w:rsidRPr="00950443">
        <w:rPr>
          <w:rFonts w:ascii="Arial" w:hAnsi="Arial" w:cs="Arial"/>
          <w:sz w:val="22"/>
          <w:szCs w:val="22"/>
        </w:rPr>
        <w:t>, AES 3-1992, rozdzielczość 16-24 bity, próbkowanie 32-48 kHz).</w:t>
      </w:r>
    </w:p>
    <w:p w14:paraId="5F059A31" w14:textId="77777777" w:rsidR="0029118E" w:rsidRPr="00950443" w:rsidRDefault="00146227" w:rsidP="0029118E">
      <w:pPr>
        <w:pStyle w:val="tresc"/>
        <w:numPr>
          <w:ilvl w:val="0"/>
          <w:numId w:val="17"/>
        </w:numPr>
        <w:tabs>
          <w:tab w:val="left" w:pos="742"/>
        </w:tabs>
        <w:spacing w:before="0" w:line="0" w:lineRule="atLeast"/>
        <w:ind w:hanging="966"/>
        <w:rPr>
          <w:rFonts w:ascii="Arial" w:hAnsi="Arial" w:cs="Arial"/>
          <w:sz w:val="22"/>
          <w:szCs w:val="22"/>
        </w:rPr>
      </w:pPr>
      <w:r w:rsidRPr="00950443">
        <w:rPr>
          <w:rFonts w:ascii="Arial" w:hAnsi="Arial" w:cs="Arial"/>
          <w:sz w:val="22"/>
          <w:szCs w:val="22"/>
        </w:rPr>
        <w:t xml:space="preserve">RS 232 w następującej konfiguracji 8 bitów informacyjnych, 1 bit stopu, bez bitu parzystości (8-1-N), 9600 bit/s. </w:t>
      </w:r>
    </w:p>
    <w:p w14:paraId="214956AF" w14:textId="3960F2CA" w:rsidR="0029118E" w:rsidRPr="00950443" w:rsidRDefault="0029118E" w:rsidP="0029118E">
      <w:pPr>
        <w:pStyle w:val="tresc"/>
        <w:numPr>
          <w:ilvl w:val="0"/>
          <w:numId w:val="17"/>
        </w:numPr>
        <w:tabs>
          <w:tab w:val="left" w:pos="742"/>
        </w:tabs>
        <w:spacing w:before="0" w:line="0" w:lineRule="atLeast"/>
        <w:ind w:hanging="966"/>
        <w:rPr>
          <w:rFonts w:ascii="Arial" w:hAnsi="Arial" w:cs="Arial"/>
          <w:sz w:val="22"/>
          <w:szCs w:val="22"/>
        </w:rPr>
      </w:pPr>
      <w:r w:rsidRPr="00950443">
        <w:rPr>
          <w:rFonts w:ascii="Arial" w:hAnsi="Arial" w:cs="Arial"/>
          <w:sz w:val="22"/>
          <w:szCs w:val="22"/>
        </w:rPr>
        <w:t>dla sygnału RDS:</w:t>
      </w:r>
    </w:p>
    <w:p w14:paraId="158F41FB" w14:textId="77777777" w:rsidR="0029118E" w:rsidRPr="00950443" w:rsidRDefault="0029118E" w:rsidP="0029118E">
      <w:pPr>
        <w:pStyle w:val="tresc"/>
        <w:numPr>
          <w:ilvl w:val="1"/>
          <w:numId w:val="17"/>
        </w:numPr>
        <w:tabs>
          <w:tab w:val="left" w:pos="993"/>
          <w:tab w:val="left" w:pos="6096"/>
        </w:tabs>
        <w:spacing w:before="0" w:line="0" w:lineRule="atLeast"/>
        <w:rPr>
          <w:rFonts w:ascii="Arial" w:hAnsi="Arial" w:cs="Arial"/>
          <w:sz w:val="22"/>
          <w:szCs w:val="22"/>
          <w:lang w:val="en-US"/>
        </w:rPr>
      </w:pPr>
      <w:proofErr w:type="spellStart"/>
      <w:r w:rsidRPr="00950443">
        <w:rPr>
          <w:rFonts w:ascii="Arial" w:hAnsi="Arial" w:cs="Arial"/>
          <w:sz w:val="22"/>
          <w:szCs w:val="22"/>
          <w:lang w:val="en-US"/>
        </w:rPr>
        <w:t>łącze</w:t>
      </w:r>
      <w:proofErr w:type="spellEnd"/>
      <w:r w:rsidRPr="00950443">
        <w:rPr>
          <w:rFonts w:ascii="Arial" w:hAnsi="Arial" w:cs="Arial"/>
          <w:sz w:val="22"/>
          <w:szCs w:val="22"/>
          <w:lang w:val="en-US"/>
        </w:rPr>
        <w:t xml:space="preserve"> </w:t>
      </w:r>
      <w:proofErr w:type="spellStart"/>
      <w:r w:rsidRPr="00950443">
        <w:rPr>
          <w:rFonts w:ascii="Arial" w:hAnsi="Arial" w:cs="Arial"/>
          <w:sz w:val="22"/>
          <w:szCs w:val="22"/>
          <w:lang w:val="en-US"/>
        </w:rPr>
        <w:t>asynchroniczne</w:t>
      </w:r>
      <w:proofErr w:type="spellEnd"/>
      <w:r w:rsidRPr="00950443">
        <w:rPr>
          <w:rFonts w:ascii="Arial" w:hAnsi="Arial" w:cs="Arial"/>
          <w:sz w:val="22"/>
          <w:szCs w:val="22"/>
          <w:lang w:val="en-US"/>
        </w:rPr>
        <w:t xml:space="preserve">, </w:t>
      </w:r>
      <w:proofErr w:type="spellStart"/>
      <w:r w:rsidRPr="00950443">
        <w:rPr>
          <w:rFonts w:ascii="Arial" w:hAnsi="Arial" w:cs="Arial"/>
          <w:sz w:val="22"/>
          <w:szCs w:val="22"/>
          <w:lang w:val="en-US"/>
        </w:rPr>
        <w:t>przepływność</w:t>
      </w:r>
      <w:proofErr w:type="spellEnd"/>
      <w:r w:rsidRPr="00950443">
        <w:rPr>
          <w:rFonts w:ascii="Arial" w:hAnsi="Arial" w:cs="Arial"/>
          <w:sz w:val="22"/>
          <w:szCs w:val="22"/>
          <w:lang w:val="en-US"/>
        </w:rPr>
        <w:t xml:space="preserve"> 9600 bit/s, </w:t>
      </w:r>
      <w:proofErr w:type="spellStart"/>
      <w:r w:rsidRPr="00950443">
        <w:rPr>
          <w:rFonts w:ascii="Arial" w:hAnsi="Arial" w:cs="Arial"/>
          <w:sz w:val="22"/>
          <w:szCs w:val="22"/>
          <w:lang w:val="en-US"/>
        </w:rPr>
        <w:t>zgodne</w:t>
      </w:r>
      <w:proofErr w:type="spellEnd"/>
      <w:r w:rsidRPr="00950443">
        <w:rPr>
          <w:rFonts w:ascii="Arial" w:hAnsi="Arial" w:cs="Arial"/>
          <w:sz w:val="22"/>
          <w:szCs w:val="22"/>
          <w:lang w:val="en-US"/>
        </w:rPr>
        <w:t xml:space="preserve"> z RS  232 (8-1-N),</w:t>
      </w:r>
    </w:p>
    <w:p w14:paraId="33E2FBD2" w14:textId="77777777" w:rsidR="0029118E" w:rsidRPr="00950443" w:rsidRDefault="0029118E" w:rsidP="0029118E">
      <w:pPr>
        <w:pStyle w:val="tresc"/>
        <w:numPr>
          <w:ilvl w:val="1"/>
          <w:numId w:val="17"/>
        </w:numPr>
        <w:tabs>
          <w:tab w:val="left" w:pos="993"/>
          <w:tab w:val="left" w:pos="6096"/>
        </w:tabs>
        <w:spacing w:before="0" w:line="0" w:lineRule="atLeast"/>
        <w:rPr>
          <w:rFonts w:ascii="Arial" w:hAnsi="Arial" w:cs="Arial"/>
          <w:sz w:val="22"/>
          <w:szCs w:val="22"/>
          <w:lang w:val="en-US"/>
        </w:rPr>
      </w:pPr>
      <w:proofErr w:type="spellStart"/>
      <w:r w:rsidRPr="00950443">
        <w:rPr>
          <w:rFonts w:ascii="Arial" w:hAnsi="Arial" w:cs="Arial"/>
          <w:sz w:val="22"/>
          <w:szCs w:val="22"/>
          <w:lang w:val="en-US"/>
        </w:rPr>
        <w:t>złącze</w:t>
      </w:r>
      <w:proofErr w:type="spellEnd"/>
      <w:r w:rsidRPr="00950443">
        <w:rPr>
          <w:rFonts w:ascii="Arial" w:hAnsi="Arial" w:cs="Arial"/>
          <w:sz w:val="22"/>
          <w:szCs w:val="22"/>
          <w:lang w:val="en-US"/>
        </w:rPr>
        <w:t xml:space="preserve"> DB-9 </w:t>
      </w:r>
      <w:proofErr w:type="spellStart"/>
      <w:r w:rsidRPr="00950443">
        <w:rPr>
          <w:rFonts w:ascii="Arial" w:hAnsi="Arial" w:cs="Arial"/>
          <w:sz w:val="22"/>
          <w:szCs w:val="22"/>
          <w:lang w:val="en-US"/>
        </w:rPr>
        <w:t>lub</w:t>
      </w:r>
      <w:proofErr w:type="spellEnd"/>
      <w:r w:rsidRPr="00950443">
        <w:rPr>
          <w:rFonts w:ascii="Arial" w:hAnsi="Arial" w:cs="Arial"/>
          <w:sz w:val="22"/>
          <w:szCs w:val="22"/>
          <w:lang w:val="en-US"/>
        </w:rPr>
        <w:t xml:space="preserve"> DB-25.</w:t>
      </w:r>
    </w:p>
    <w:p w14:paraId="1E9DA82C" w14:textId="77777777" w:rsidR="0029118E" w:rsidRPr="00950443" w:rsidRDefault="0029118E" w:rsidP="0029118E">
      <w:pPr>
        <w:pStyle w:val="tresc"/>
        <w:tabs>
          <w:tab w:val="left" w:pos="742"/>
        </w:tabs>
        <w:spacing w:before="0" w:line="0" w:lineRule="atLeast"/>
        <w:ind w:left="1506" w:firstLine="0"/>
        <w:rPr>
          <w:rFonts w:ascii="Arial" w:hAnsi="Arial" w:cs="Arial"/>
          <w:sz w:val="22"/>
          <w:szCs w:val="22"/>
        </w:rPr>
      </w:pPr>
    </w:p>
    <w:p w14:paraId="48009BD6" w14:textId="77777777" w:rsidR="00146227" w:rsidRPr="00950443" w:rsidRDefault="00146227" w:rsidP="00077820">
      <w:pPr>
        <w:widowControl w:val="0"/>
        <w:numPr>
          <w:ilvl w:val="0"/>
          <w:numId w:val="16"/>
        </w:numPr>
        <w:tabs>
          <w:tab w:val="clear" w:pos="720"/>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 xml:space="preserve">Operator zobowiązuje się do sterowania nadajnika sygnałami o parametrach jak w ust. 3 lit. c) w taki sposób, aby maksymalna dewiacja częstotliwości na jego wyjściu od </w:t>
      </w:r>
      <w:r w:rsidRPr="00950443">
        <w:rPr>
          <w:rFonts w:ascii="Arial" w:hAnsi="Arial" w:cs="Arial"/>
          <w:sz w:val="22"/>
          <w:szCs w:val="22"/>
        </w:rPr>
        <w:lastRenderedPageBreak/>
        <w:t xml:space="preserve">wszystkich składowych wynosiła  </w:t>
      </w:r>
      <w:r w:rsidRPr="00950443">
        <w:rPr>
          <w:rFonts w:ascii="Arial" w:hAnsi="Arial" w:cs="Arial"/>
          <w:sz w:val="22"/>
          <w:szCs w:val="22"/>
        </w:rPr>
        <w:sym w:font="Symbol" w:char="F0B1"/>
      </w:r>
      <w:r w:rsidRPr="00950443">
        <w:rPr>
          <w:rFonts w:ascii="Arial" w:hAnsi="Arial" w:cs="Arial"/>
          <w:sz w:val="22"/>
          <w:szCs w:val="22"/>
        </w:rPr>
        <w:t xml:space="preserve"> 75 kHz.</w:t>
      </w:r>
    </w:p>
    <w:p w14:paraId="5A67466B" w14:textId="77777777" w:rsidR="00146227" w:rsidRPr="00950443" w:rsidRDefault="00146227" w:rsidP="00077820">
      <w:pPr>
        <w:widowControl w:val="0"/>
        <w:numPr>
          <w:ilvl w:val="0"/>
          <w:numId w:val="16"/>
        </w:numPr>
        <w:tabs>
          <w:tab w:val="clear" w:pos="720"/>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Ustawienie poziomów składowych sygnałów MPX i RDS następuje przed rozpoczęciem emisji, po zakończeniu innych prac w ramach przerwy konserwacyjnej.</w:t>
      </w:r>
    </w:p>
    <w:p w14:paraId="4705635E" w14:textId="77777777" w:rsidR="00146227" w:rsidRPr="00950443" w:rsidRDefault="00146227" w:rsidP="00864CF3">
      <w:pPr>
        <w:widowControl w:val="0"/>
        <w:numPr>
          <w:ilvl w:val="0"/>
          <w:numId w:val="16"/>
        </w:numPr>
        <w:tabs>
          <w:tab w:val="clear" w:pos="720"/>
          <w:tab w:val="left" w:pos="540"/>
        </w:tabs>
        <w:autoSpaceDE w:val="0"/>
        <w:autoSpaceDN w:val="0"/>
        <w:adjustRightInd w:val="0"/>
        <w:spacing w:line="0" w:lineRule="atLeast"/>
        <w:ind w:left="540"/>
        <w:jc w:val="both"/>
        <w:rPr>
          <w:rFonts w:ascii="Arial" w:hAnsi="Arial" w:cs="Arial"/>
          <w:sz w:val="22"/>
          <w:szCs w:val="22"/>
        </w:rPr>
      </w:pPr>
      <w:r w:rsidRPr="00950443">
        <w:rPr>
          <w:rFonts w:ascii="Arial" w:hAnsi="Arial" w:cs="Arial"/>
          <w:sz w:val="22"/>
          <w:szCs w:val="22"/>
        </w:rPr>
        <w:t xml:space="preserve">W celu prawidłowego wypoziomowania toru nadawczego Nadawca wysyła sygnały pomiarowe o częstotliwości 1000 </w:t>
      </w:r>
      <w:proofErr w:type="spellStart"/>
      <w:r w:rsidRPr="00950443">
        <w:rPr>
          <w:rFonts w:ascii="Arial" w:hAnsi="Arial" w:cs="Arial"/>
          <w:sz w:val="22"/>
          <w:szCs w:val="22"/>
        </w:rPr>
        <w:t>Hz</w:t>
      </w:r>
      <w:proofErr w:type="spellEnd"/>
      <w:r w:rsidRPr="00950443">
        <w:rPr>
          <w:rFonts w:ascii="Arial" w:hAnsi="Arial" w:cs="Arial"/>
          <w:sz w:val="22"/>
          <w:szCs w:val="22"/>
        </w:rPr>
        <w:t xml:space="preserve"> +6 </w:t>
      </w:r>
      <w:proofErr w:type="spellStart"/>
      <w:r w:rsidRPr="00950443">
        <w:rPr>
          <w:rFonts w:ascii="Arial" w:hAnsi="Arial" w:cs="Arial"/>
          <w:sz w:val="22"/>
          <w:szCs w:val="22"/>
        </w:rPr>
        <w:t>dBm</w:t>
      </w:r>
      <w:proofErr w:type="spellEnd"/>
      <w:r w:rsidRPr="00950443">
        <w:rPr>
          <w:rFonts w:ascii="Arial" w:hAnsi="Arial" w:cs="Arial"/>
          <w:sz w:val="22"/>
          <w:szCs w:val="22"/>
        </w:rPr>
        <w:t>. W przypadku braku możliwości dostarczenia sygnałów pomiarowych przez Nadawcę, sygnały pomiarowe będą wprowadzone przez Operatora.</w:t>
      </w:r>
    </w:p>
    <w:p w14:paraId="34C1E797" w14:textId="77777777" w:rsidR="00146227" w:rsidRPr="00950443" w:rsidRDefault="00146227" w:rsidP="00864CF3">
      <w:pPr>
        <w:widowControl w:val="0"/>
        <w:numPr>
          <w:ilvl w:val="0"/>
          <w:numId w:val="16"/>
        </w:numPr>
        <w:tabs>
          <w:tab w:val="clear" w:pos="720"/>
          <w:tab w:val="left" w:pos="540"/>
        </w:tabs>
        <w:autoSpaceDE w:val="0"/>
        <w:autoSpaceDN w:val="0"/>
        <w:adjustRightInd w:val="0"/>
        <w:spacing w:line="0" w:lineRule="atLeast"/>
        <w:ind w:left="540"/>
        <w:jc w:val="both"/>
        <w:rPr>
          <w:rFonts w:ascii="Arial" w:hAnsi="Arial" w:cs="Arial"/>
          <w:sz w:val="22"/>
          <w:szCs w:val="22"/>
        </w:rPr>
      </w:pPr>
      <w:r w:rsidRPr="00950443">
        <w:rPr>
          <w:rFonts w:ascii="Arial" w:hAnsi="Arial" w:cs="Arial"/>
          <w:sz w:val="22"/>
          <w:szCs w:val="22"/>
        </w:rPr>
        <w:t>W celu kontroli parametrów urządzeń:</w:t>
      </w:r>
    </w:p>
    <w:p w14:paraId="0DDE488D" w14:textId="77777777" w:rsidR="00146227" w:rsidRPr="00950443" w:rsidRDefault="00146227" w:rsidP="00077820">
      <w:pPr>
        <w:widowControl w:val="0"/>
        <w:numPr>
          <w:ilvl w:val="1"/>
          <w:numId w:val="18"/>
        </w:numPr>
        <w:tabs>
          <w:tab w:val="clear" w:pos="1302"/>
          <w:tab w:val="left" w:pos="900"/>
          <w:tab w:val="num" w:pos="1080"/>
        </w:tabs>
        <w:autoSpaceDE w:val="0"/>
        <w:autoSpaceDN w:val="0"/>
        <w:adjustRightInd w:val="0"/>
        <w:spacing w:line="0" w:lineRule="atLeast"/>
        <w:ind w:left="1122" w:hanging="582"/>
        <w:jc w:val="both"/>
        <w:rPr>
          <w:rFonts w:ascii="Arial" w:hAnsi="Arial" w:cs="Arial"/>
          <w:sz w:val="22"/>
          <w:szCs w:val="22"/>
        </w:rPr>
      </w:pPr>
      <w:r w:rsidRPr="00950443">
        <w:rPr>
          <w:rFonts w:ascii="Arial" w:hAnsi="Arial" w:cs="Arial"/>
          <w:sz w:val="22"/>
          <w:szCs w:val="22"/>
        </w:rPr>
        <w:t>Nadawca wysyła pomiarowe sygnały radiowe w czasie uzgodnionym z Operatorem;</w:t>
      </w:r>
    </w:p>
    <w:p w14:paraId="239201A5" w14:textId="77777777" w:rsidR="00146227" w:rsidRPr="00950443" w:rsidRDefault="00146227" w:rsidP="00077820">
      <w:pPr>
        <w:widowControl w:val="0"/>
        <w:numPr>
          <w:ilvl w:val="1"/>
          <w:numId w:val="18"/>
        </w:numPr>
        <w:tabs>
          <w:tab w:val="clear" w:pos="1302"/>
          <w:tab w:val="left" w:pos="900"/>
          <w:tab w:val="num" w:pos="1080"/>
        </w:tabs>
        <w:autoSpaceDE w:val="0"/>
        <w:autoSpaceDN w:val="0"/>
        <w:adjustRightInd w:val="0"/>
        <w:spacing w:line="0" w:lineRule="atLeast"/>
        <w:ind w:left="1122" w:hanging="582"/>
        <w:jc w:val="both"/>
        <w:rPr>
          <w:rFonts w:ascii="Arial" w:hAnsi="Arial" w:cs="Arial"/>
          <w:sz w:val="22"/>
          <w:szCs w:val="22"/>
        </w:rPr>
      </w:pPr>
      <w:r w:rsidRPr="00950443">
        <w:rPr>
          <w:rFonts w:ascii="Arial" w:hAnsi="Arial" w:cs="Arial"/>
          <w:sz w:val="22"/>
          <w:szCs w:val="22"/>
        </w:rPr>
        <w:t>Operator dokonuje pomiarów i rejestruje ich wyniki.</w:t>
      </w:r>
    </w:p>
    <w:p w14:paraId="3355E82A" w14:textId="77777777" w:rsidR="00146227" w:rsidRPr="00950443" w:rsidRDefault="00146227" w:rsidP="00864CF3">
      <w:pPr>
        <w:widowControl w:val="0"/>
        <w:numPr>
          <w:ilvl w:val="0"/>
          <w:numId w:val="16"/>
        </w:numPr>
        <w:tabs>
          <w:tab w:val="clear" w:pos="720"/>
          <w:tab w:val="left" w:pos="540"/>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 xml:space="preserve">Parametry przedstawione </w:t>
      </w:r>
      <w:r w:rsidRPr="00950443">
        <w:rPr>
          <w:rFonts w:ascii="Arial" w:hAnsi="Arial" w:cs="Arial"/>
          <w:b/>
          <w:sz w:val="22"/>
          <w:szCs w:val="22"/>
        </w:rPr>
        <w:t>w Tabeli 1</w:t>
      </w:r>
      <w:r w:rsidRPr="00950443">
        <w:rPr>
          <w:rFonts w:ascii="Arial" w:hAnsi="Arial" w:cs="Arial"/>
          <w:sz w:val="22"/>
          <w:szCs w:val="22"/>
        </w:rPr>
        <w:t xml:space="preserve"> powinny być mierzone podczas przerw konserwacyjnych. </w:t>
      </w:r>
    </w:p>
    <w:p w14:paraId="01B86934" w14:textId="77777777" w:rsidR="00146227" w:rsidRPr="00950443" w:rsidRDefault="00146227" w:rsidP="00864CF3">
      <w:pPr>
        <w:widowControl w:val="0"/>
        <w:numPr>
          <w:ilvl w:val="0"/>
          <w:numId w:val="16"/>
        </w:numPr>
        <w:tabs>
          <w:tab w:val="clear" w:pos="720"/>
          <w:tab w:val="left" w:pos="540"/>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Nadawca ma prawo do kontroli parametrów technicznych emitowanego sygnału, w szczególności upoważnieni przedstawiciele Nadawcy mają prawo uczestniczyć przy wykonywaniu pomiarów i zapoznawać się z ich wynikami, jak również mają prawo przeprowadzać pomiary na terenie obiektu za pomocą własnych przyrządów pomiarowych, po uprzednim uzgodnieniu z Operatorem.</w:t>
      </w:r>
    </w:p>
    <w:p w14:paraId="1AA8B07B" w14:textId="77777777" w:rsidR="00146227" w:rsidRPr="00950443" w:rsidRDefault="00146227" w:rsidP="00077820">
      <w:pPr>
        <w:widowControl w:val="0"/>
        <w:numPr>
          <w:ilvl w:val="0"/>
          <w:numId w:val="16"/>
        </w:numPr>
        <w:tabs>
          <w:tab w:val="clear" w:pos="720"/>
          <w:tab w:val="left" w:pos="362"/>
          <w:tab w:val="num" w:pos="561"/>
        </w:tabs>
        <w:autoSpaceDE w:val="0"/>
        <w:autoSpaceDN w:val="0"/>
        <w:adjustRightInd w:val="0"/>
        <w:spacing w:line="0" w:lineRule="atLeast"/>
        <w:ind w:left="561" w:hanging="374"/>
        <w:jc w:val="both"/>
        <w:rPr>
          <w:rFonts w:ascii="Arial" w:hAnsi="Arial" w:cs="Arial"/>
          <w:sz w:val="22"/>
          <w:szCs w:val="22"/>
        </w:rPr>
      </w:pPr>
      <w:r w:rsidRPr="00950443">
        <w:rPr>
          <w:rFonts w:ascii="Arial" w:hAnsi="Arial" w:cs="Arial"/>
          <w:sz w:val="22"/>
          <w:szCs w:val="22"/>
        </w:rPr>
        <w:t>W przypadku wykroczenia wartości parametru poza określoną tolerancję Operator podejmuje działania mające na celu przywrócenie wartości parametru do zgodności z wymaganiami.</w:t>
      </w:r>
    </w:p>
    <w:p w14:paraId="3DC425FB" w14:textId="77777777" w:rsidR="00A82F1C" w:rsidRPr="00950443" w:rsidRDefault="00A82F1C" w:rsidP="00077820">
      <w:pPr>
        <w:widowControl w:val="0"/>
        <w:tabs>
          <w:tab w:val="left" w:pos="362"/>
        </w:tabs>
        <w:autoSpaceDE w:val="0"/>
        <w:autoSpaceDN w:val="0"/>
        <w:adjustRightInd w:val="0"/>
        <w:spacing w:line="0" w:lineRule="atLeast"/>
        <w:jc w:val="center"/>
        <w:rPr>
          <w:rFonts w:ascii="Arial" w:hAnsi="Arial" w:cs="Arial"/>
          <w:b/>
          <w:sz w:val="22"/>
          <w:szCs w:val="22"/>
        </w:rPr>
      </w:pPr>
    </w:p>
    <w:p w14:paraId="00190CD1" w14:textId="77777777" w:rsidR="009312AC" w:rsidRPr="00950443" w:rsidRDefault="009312AC" w:rsidP="009312AC">
      <w:pPr>
        <w:jc w:val="center"/>
        <w:rPr>
          <w:rFonts w:ascii="Arial" w:hAnsi="Arial" w:cs="Arial"/>
          <w:b/>
          <w:sz w:val="22"/>
          <w:szCs w:val="22"/>
        </w:rPr>
      </w:pPr>
      <w:r w:rsidRPr="00950443">
        <w:rPr>
          <w:rFonts w:ascii="Arial" w:hAnsi="Arial" w:cs="Arial"/>
          <w:b/>
          <w:sz w:val="22"/>
          <w:szCs w:val="22"/>
        </w:rPr>
        <w:t>TABELA 1</w:t>
      </w:r>
    </w:p>
    <w:p w14:paraId="5C0D53C3" w14:textId="77777777" w:rsidR="009312AC" w:rsidRPr="00950443" w:rsidRDefault="009312AC" w:rsidP="009312AC">
      <w:pPr>
        <w:rPr>
          <w:rFonts w:ascii="Arial" w:hAnsi="Arial" w:cs="Arial"/>
          <w:sz w:val="22"/>
          <w:szCs w:val="22"/>
        </w:rPr>
      </w:pPr>
    </w:p>
    <w:p w14:paraId="065355A2" w14:textId="77777777" w:rsidR="009312AC" w:rsidRPr="00950443" w:rsidRDefault="009312AC" w:rsidP="009312AC">
      <w:pPr>
        <w:jc w:val="center"/>
        <w:rPr>
          <w:rFonts w:ascii="Arial" w:hAnsi="Arial" w:cs="Arial"/>
          <w:b/>
          <w:sz w:val="22"/>
          <w:szCs w:val="22"/>
        </w:rPr>
      </w:pPr>
      <w:r w:rsidRPr="00950443">
        <w:rPr>
          <w:rFonts w:ascii="Arial" w:hAnsi="Arial" w:cs="Arial"/>
          <w:b/>
          <w:sz w:val="22"/>
          <w:szCs w:val="22"/>
        </w:rPr>
        <w:t>Zestawienie parametrów nadajników radiofonicznych z modulacją częstotliwości</w:t>
      </w:r>
    </w:p>
    <w:p w14:paraId="4608D748" w14:textId="77777777" w:rsidR="009312AC" w:rsidRPr="00950443" w:rsidRDefault="009312AC" w:rsidP="009312AC">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33"/>
        <w:gridCol w:w="5040"/>
        <w:gridCol w:w="1980"/>
      </w:tblGrid>
      <w:tr w:rsidR="00774AE6" w:rsidRPr="00950443" w14:paraId="6C60BC59" w14:textId="77777777" w:rsidTr="00D24680">
        <w:trPr>
          <w:jc w:val="center"/>
        </w:trPr>
        <w:tc>
          <w:tcPr>
            <w:tcW w:w="533" w:type="dxa"/>
            <w:vAlign w:val="center"/>
          </w:tcPr>
          <w:p w14:paraId="5C37BE2B"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b/>
                <w:sz w:val="22"/>
                <w:szCs w:val="22"/>
              </w:rPr>
            </w:pPr>
            <w:r w:rsidRPr="00950443">
              <w:rPr>
                <w:rFonts w:ascii="Arial" w:hAnsi="Arial" w:cs="Arial"/>
                <w:b/>
                <w:sz w:val="22"/>
                <w:szCs w:val="22"/>
              </w:rPr>
              <w:t>Lp.</w:t>
            </w:r>
          </w:p>
        </w:tc>
        <w:tc>
          <w:tcPr>
            <w:tcW w:w="5040" w:type="dxa"/>
            <w:vAlign w:val="center"/>
          </w:tcPr>
          <w:p w14:paraId="61876FBB"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b/>
                <w:sz w:val="22"/>
                <w:szCs w:val="22"/>
              </w:rPr>
            </w:pPr>
            <w:r w:rsidRPr="00950443">
              <w:rPr>
                <w:rFonts w:ascii="Arial" w:hAnsi="Arial" w:cs="Arial"/>
                <w:b/>
                <w:sz w:val="22"/>
                <w:szCs w:val="22"/>
              </w:rPr>
              <w:t>Parametr</w:t>
            </w:r>
          </w:p>
        </w:tc>
        <w:tc>
          <w:tcPr>
            <w:tcW w:w="1980" w:type="dxa"/>
            <w:vAlign w:val="center"/>
          </w:tcPr>
          <w:p w14:paraId="23D6394B"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b/>
                <w:sz w:val="22"/>
                <w:szCs w:val="22"/>
              </w:rPr>
            </w:pPr>
            <w:r w:rsidRPr="00950443">
              <w:rPr>
                <w:rFonts w:ascii="Arial" w:hAnsi="Arial" w:cs="Arial"/>
                <w:b/>
                <w:sz w:val="22"/>
                <w:szCs w:val="22"/>
              </w:rPr>
              <w:t>Tolerancja</w:t>
            </w:r>
          </w:p>
        </w:tc>
      </w:tr>
      <w:tr w:rsidR="00774AE6" w:rsidRPr="00950443" w14:paraId="3B471B2C" w14:textId="77777777" w:rsidTr="00D24680">
        <w:trPr>
          <w:jc w:val="center"/>
        </w:trPr>
        <w:tc>
          <w:tcPr>
            <w:tcW w:w="533" w:type="dxa"/>
            <w:vAlign w:val="center"/>
          </w:tcPr>
          <w:p w14:paraId="562694D2"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1</w:t>
            </w:r>
          </w:p>
        </w:tc>
        <w:tc>
          <w:tcPr>
            <w:tcW w:w="5040" w:type="dxa"/>
            <w:vAlign w:val="center"/>
          </w:tcPr>
          <w:p w14:paraId="21282B1C"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Koncesyjna moc ERP</w:t>
            </w:r>
          </w:p>
        </w:tc>
        <w:tc>
          <w:tcPr>
            <w:tcW w:w="1980" w:type="dxa"/>
            <w:vAlign w:val="center"/>
          </w:tcPr>
          <w:p w14:paraId="1D0A9D74"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sz w:val="22"/>
                <w:szCs w:val="22"/>
              </w:rPr>
            </w:pPr>
            <w:proofErr w:type="spellStart"/>
            <w:r w:rsidRPr="00950443">
              <w:rPr>
                <w:rFonts w:ascii="Arial" w:hAnsi="Arial" w:cs="Arial"/>
                <w:sz w:val="22"/>
                <w:szCs w:val="22"/>
              </w:rPr>
              <w:t>P</w:t>
            </w:r>
            <w:r w:rsidRPr="00950443">
              <w:rPr>
                <w:rFonts w:ascii="Arial" w:hAnsi="Arial" w:cs="Arial"/>
                <w:sz w:val="22"/>
                <w:szCs w:val="22"/>
                <w:vertAlign w:val="subscript"/>
              </w:rPr>
              <w:t>konc</w:t>
            </w:r>
            <w:proofErr w:type="spellEnd"/>
            <w:r w:rsidRPr="00950443">
              <w:rPr>
                <w:rFonts w:ascii="Arial" w:hAnsi="Arial" w:cs="Arial"/>
                <w:sz w:val="22"/>
                <w:szCs w:val="22"/>
              </w:rPr>
              <w:t xml:space="preserve"> ±10 %</w:t>
            </w:r>
          </w:p>
        </w:tc>
      </w:tr>
      <w:tr w:rsidR="00774AE6" w:rsidRPr="00950443" w14:paraId="648F2CDD" w14:textId="77777777" w:rsidTr="00D24680">
        <w:trPr>
          <w:jc w:val="center"/>
        </w:trPr>
        <w:tc>
          <w:tcPr>
            <w:tcW w:w="533" w:type="dxa"/>
            <w:vAlign w:val="center"/>
          </w:tcPr>
          <w:p w14:paraId="31EA2B05"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2</w:t>
            </w:r>
          </w:p>
        </w:tc>
        <w:tc>
          <w:tcPr>
            <w:tcW w:w="5040" w:type="dxa"/>
            <w:vAlign w:val="center"/>
          </w:tcPr>
          <w:p w14:paraId="7F8135F4"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 xml:space="preserve">Pasmo przenoszenia w zakresie 40 </w:t>
            </w:r>
            <w:proofErr w:type="spellStart"/>
            <w:r w:rsidRPr="00950443">
              <w:rPr>
                <w:rFonts w:ascii="Arial" w:hAnsi="Arial" w:cs="Arial"/>
                <w:sz w:val="22"/>
                <w:szCs w:val="22"/>
              </w:rPr>
              <w:t>Hz</w:t>
            </w:r>
            <w:proofErr w:type="spellEnd"/>
            <w:r w:rsidRPr="00950443">
              <w:rPr>
                <w:rFonts w:ascii="Arial" w:hAnsi="Arial" w:cs="Arial"/>
                <w:sz w:val="22"/>
                <w:szCs w:val="22"/>
              </w:rPr>
              <w:t xml:space="preserve"> – 14 kHz</w:t>
            </w:r>
          </w:p>
        </w:tc>
        <w:tc>
          <w:tcPr>
            <w:tcW w:w="1980" w:type="dxa"/>
            <w:vAlign w:val="center"/>
          </w:tcPr>
          <w:p w14:paraId="1AFFDB5D"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i/>
                <w:sz w:val="22"/>
                <w:szCs w:val="22"/>
              </w:rPr>
            </w:pPr>
            <w:r w:rsidRPr="00950443">
              <w:rPr>
                <w:rFonts w:ascii="Arial" w:hAnsi="Arial" w:cs="Arial"/>
                <w:i/>
                <w:sz w:val="22"/>
                <w:szCs w:val="22"/>
              </w:rPr>
              <w:t xml:space="preserve">≤ </w:t>
            </w:r>
            <w:r w:rsidRPr="00950443">
              <w:rPr>
                <w:rFonts w:ascii="Arial" w:hAnsi="Arial" w:cs="Arial"/>
                <w:sz w:val="22"/>
                <w:szCs w:val="22"/>
              </w:rPr>
              <w:t>±</w:t>
            </w:r>
            <w:r w:rsidRPr="00950443">
              <w:rPr>
                <w:rFonts w:ascii="Arial" w:hAnsi="Arial" w:cs="Arial"/>
                <w:i/>
                <w:sz w:val="22"/>
                <w:szCs w:val="22"/>
              </w:rPr>
              <w:t xml:space="preserve"> </w:t>
            </w:r>
            <w:r w:rsidRPr="00950443">
              <w:rPr>
                <w:rFonts w:ascii="Arial" w:hAnsi="Arial" w:cs="Arial"/>
                <w:sz w:val="22"/>
                <w:szCs w:val="22"/>
              </w:rPr>
              <w:t>1,5dB</w:t>
            </w:r>
          </w:p>
        </w:tc>
      </w:tr>
      <w:tr w:rsidR="00774AE6" w:rsidRPr="00950443" w14:paraId="2B18B9D5" w14:textId="77777777" w:rsidTr="00D24680">
        <w:trPr>
          <w:jc w:val="center"/>
        </w:trPr>
        <w:tc>
          <w:tcPr>
            <w:tcW w:w="533" w:type="dxa"/>
            <w:vAlign w:val="center"/>
          </w:tcPr>
          <w:p w14:paraId="63B90F52"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3</w:t>
            </w:r>
          </w:p>
        </w:tc>
        <w:tc>
          <w:tcPr>
            <w:tcW w:w="5040" w:type="dxa"/>
            <w:vAlign w:val="center"/>
          </w:tcPr>
          <w:p w14:paraId="4D8DB25A"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Zniekształcenia harmoniczne przy dewiacji częstotliwości ±75kHz do 7 kHz</w:t>
            </w:r>
          </w:p>
        </w:tc>
        <w:tc>
          <w:tcPr>
            <w:tcW w:w="1980" w:type="dxa"/>
            <w:vAlign w:val="center"/>
          </w:tcPr>
          <w:p w14:paraId="5000004F"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 1,0%</w:t>
            </w:r>
          </w:p>
        </w:tc>
      </w:tr>
      <w:tr w:rsidR="00774AE6" w:rsidRPr="00950443" w14:paraId="3AAF26FD" w14:textId="77777777" w:rsidTr="00D24680">
        <w:trPr>
          <w:jc w:val="center"/>
        </w:trPr>
        <w:tc>
          <w:tcPr>
            <w:tcW w:w="533" w:type="dxa"/>
            <w:vAlign w:val="center"/>
          </w:tcPr>
          <w:p w14:paraId="6E9DDFC4"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4</w:t>
            </w:r>
          </w:p>
        </w:tc>
        <w:tc>
          <w:tcPr>
            <w:tcW w:w="5040" w:type="dxa"/>
            <w:vAlign w:val="center"/>
          </w:tcPr>
          <w:p w14:paraId="399E55AB"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Ważony poziom zakłóceń i szumu</w:t>
            </w:r>
          </w:p>
        </w:tc>
        <w:tc>
          <w:tcPr>
            <w:tcW w:w="1980" w:type="dxa"/>
            <w:vAlign w:val="center"/>
          </w:tcPr>
          <w:p w14:paraId="0A495784"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&lt;-57dB</w:t>
            </w:r>
          </w:p>
        </w:tc>
      </w:tr>
      <w:tr w:rsidR="00774AE6" w:rsidRPr="00950443" w14:paraId="08EB8CCC" w14:textId="77777777" w:rsidTr="00D24680">
        <w:trPr>
          <w:jc w:val="center"/>
        </w:trPr>
        <w:tc>
          <w:tcPr>
            <w:tcW w:w="533" w:type="dxa"/>
            <w:vAlign w:val="center"/>
          </w:tcPr>
          <w:p w14:paraId="6C778F0D"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5</w:t>
            </w:r>
          </w:p>
        </w:tc>
        <w:tc>
          <w:tcPr>
            <w:tcW w:w="5040" w:type="dxa"/>
            <w:vAlign w:val="center"/>
          </w:tcPr>
          <w:p w14:paraId="41B7C914"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Maksymalna dewiacja sygnału MPX</w:t>
            </w:r>
          </w:p>
        </w:tc>
        <w:tc>
          <w:tcPr>
            <w:tcW w:w="1980" w:type="dxa"/>
            <w:vAlign w:val="center"/>
          </w:tcPr>
          <w:p w14:paraId="42A9D8B6"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75kHz  +1% - 1%</w:t>
            </w:r>
          </w:p>
        </w:tc>
      </w:tr>
      <w:tr w:rsidR="00774AE6" w:rsidRPr="00950443" w14:paraId="485196BD" w14:textId="77777777" w:rsidTr="00D24680">
        <w:trPr>
          <w:jc w:val="center"/>
        </w:trPr>
        <w:tc>
          <w:tcPr>
            <w:tcW w:w="533" w:type="dxa"/>
            <w:vAlign w:val="center"/>
          </w:tcPr>
          <w:p w14:paraId="4F8516F2" w14:textId="77777777" w:rsidR="009312AC" w:rsidRPr="00950443" w:rsidRDefault="009312AC" w:rsidP="00D24680">
            <w:pPr>
              <w:widowControl w:val="0"/>
              <w:tabs>
                <w:tab w:val="left" w:pos="561"/>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6</w:t>
            </w:r>
          </w:p>
        </w:tc>
        <w:tc>
          <w:tcPr>
            <w:tcW w:w="5040" w:type="dxa"/>
            <w:vAlign w:val="center"/>
          </w:tcPr>
          <w:p w14:paraId="3FCE1B87"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Dewiacja podnośnej 19kHz</w:t>
            </w:r>
          </w:p>
        </w:tc>
        <w:tc>
          <w:tcPr>
            <w:tcW w:w="1980" w:type="dxa"/>
            <w:vAlign w:val="center"/>
          </w:tcPr>
          <w:p w14:paraId="6102ED2C" w14:textId="77777777" w:rsidR="009312AC" w:rsidRPr="00950443" w:rsidRDefault="009312AC" w:rsidP="00D24680">
            <w:pPr>
              <w:widowControl w:val="0"/>
              <w:tabs>
                <w:tab w:val="left" w:pos="561"/>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7,5kHz ±5%</w:t>
            </w:r>
          </w:p>
        </w:tc>
      </w:tr>
      <w:tr w:rsidR="00774AE6" w:rsidRPr="00950443" w14:paraId="23874DA2" w14:textId="77777777" w:rsidTr="00D24680">
        <w:trPr>
          <w:jc w:val="center"/>
        </w:trPr>
        <w:tc>
          <w:tcPr>
            <w:tcW w:w="533" w:type="dxa"/>
            <w:vAlign w:val="center"/>
          </w:tcPr>
          <w:p w14:paraId="7D109DC2" w14:textId="77777777" w:rsidR="009312AC" w:rsidRPr="00950443" w:rsidRDefault="009312AC" w:rsidP="00D24680">
            <w:pPr>
              <w:widowControl w:val="0"/>
              <w:tabs>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7</w:t>
            </w:r>
          </w:p>
        </w:tc>
        <w:tc>
          <w:tcPr>
            <w:tcW w:w="5040" w:type="dxa"/>
            <w:vAlign w:val="center"/>
          </w:tcPr>
          <w:p w14:paraId="01811829" w14:textId="77777777" w:rsidR="009312AC" w:rsidRPr="00950443" w:rsidRDefault="009312AC" w:rsidP="00D24680">
            <w:pPr>
              <w:widowControl w:val="0"/>
              <w:tabs>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Dewiacja podnośnej 57kHz</w:t>
            </w:r>
          </w:p>
        </w:tc>
        <w:tc>
          <w:tcPr>
            <w:tcW w:w="1980" w:type="dxa"/>
            <w:vAlign w:val="center"/>
          </w:tcPr>
          <w:p w14:paraId="508899F6" w14:textId="77777777" w:rsidR="009312AC" w:rsidRPr="00950443" w:rsidRDefault="009312AC" w:rsidP="00D24680">
            <w:pPr>
              <w:widowControl w:val="0"/>
              <w:tabs>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3,5kHz ±5%</w:t>
            </w:r>
          </w:p>
        </w:tc>
      </w:tr>
      <w:tr w:rsidR="009312AC" w:rsidRPr="00950443" w14:paraId="211EC401" w14:textId="77777777" w:rsidTr="00D24680">
        <w:trPr>
          <w:jc w:val="center"/>
        </w:trPr>
        <w:tc>
          <w:tcPr>
            <w:tcW w:w="533" w:type="dxa"/>
            <w:vAlign w:val="center"/>
          </w:tcPr>
          <w:p w14:paraId="18BA07EF" w14:textId="77777777" w:rsidR="009312AC" w:rsidRPr="00950443" w:rsidRDefault="009312AC" w:rsidP="00D24680">
            <w:pPr>
              <w:widowControl w:val="0"/>
              <w:tabs>
                <w:tab w:val="left" w:pos="2840"/>
                <w:tab w:val="left" w:pos="6474"/>
              </w:tabs>
              <w:autoSpaceDE w:val="0"/>
              <w:autoSpaceDN w:val="0"/>
              <w:adjustRightInd w:val="0"/>
              <w:spacing w:line="300" w:lineRule="atLeast"/>
              <w:jc w:val="center"/>
              <w:rPr>
                <w:rFonts w:ascii="Arial" w:hAnsi="Arial" w:cs="Arial"/>
                <w:sz w:val="22"/>
                <w:szCs w:val="22"/>
              </w:rPr>
            </w:pPr>
            <w:r w:rsidRPr="00950443">
              <w:rPr>
                <w:rFonts w:ascii="Arial" w:hAnsi="Arial" w:cs="Arial"/>
                <w:sz w:val="22"/>
                <w:szCs w:val="22"/>
              </w:rPr>
              <w:t>8</w:t>
            </w:r>
          </w:p>
        </w:tc>
        <w:tc>
          <w:tcPr>
            <w:tcW w:w="5040" w:type="dxa"/>
            <w:vAlign w:val="center"/>
          </w:tcPr>
          <w:p w14:paraId="33CF2BA0" w14:textId="77777777" w:rsidR="009312AC" w:rsidRPr="00950443" w:rsidRDefault="009312AC" w:rsidP="00D24680">
            <w:pPr>
              <w:widowControl w:val="0"/>
              <w:tabs>
                <w:tab w:val="left" w:pos="2840"/>
                <w:tab w:val="left" w:pos="6474"/>
              </w:tabs>
              <w:autoSpaceDE w:val="0"/>
              <w:autoSpaceDN w:val="0"/>
              <w:adjustRightInd w:val="0"/>
              <w:spacing w:line="0" w:lineRule="atLeast"/>
              <w:rPr>
                <w:rFonts w:ascii="Arial" w:hAnsi="Arial" w:cs="Arial"/>
                <w:sz w:val="22"/>
                <w:szCs w:val="22"/>
              </w:rPr>
            </w:pPr>
            <w:r w:rsidRPr="00950443">
              <w:rPr>
                <w:rFonts w:ascii="Arial" w:hAnsi="Arial" w:cs="Arial"/>
                <w:sz w:val="22"/>
                <w:szCs w:val="22"/>
              </w:rPr>
              <w:t xml:space="preserve">Tłumienie przesłuchu międzykanałowego w zakresie 40 </w:t>
            </w:r>
            <w:proofErr w:type="spellStart"/>
            <w:r w:rsidRPr="00950443">
              <w:rPr>
                <w:rFonts w:ascii="Arial" w:hAnsi="Arial" w:cs="Arial"/>
                <w:sz w:val="22"/>
                <w:szCs w:val="22"/>
              </w:rPr>
              <w:t>Hz</w:t>
            </w:r>
            <w:proofErr w:type="spellEnd"/>
            <w:r w:rsidRPr="00950443">
              <w:rPr>
                <w:rFonts w:ascii="Arial" w:hAnsi="Arial" w:cs="Arial"/>
                <w:sz w:val="22"/>
                <w:szCs w:val="22"/>
              </w:rPr>
              <w:t xml:space="preserve"> – 14 kHz</w:t>
            </w:r>
          </w:p>
        </w:tc>
        <w:tc>
          <w:tcPr>
            <w:tcW w:w="1980" w:type="dxa"/>
            <w:vAlign w:val="center"/>
          </w:tcPr>
          <w:p w14:paraId="2DC95DC3" w14:textId="77777777" w:rsidR="009312AC" w:rsidRPr="00950443" w:rsidRDefault="009312AC" w:rsidP="00D24680">
            <w:pPr>
              <w:widowControl w:val="0"/>
              <w:tabs>
                <w:tab w:val="left" w:pos="2840"/>
                <w:tab w:val="left" w:pos="6474"/>
              </w:tabs>
              <w:autoSpaceDE w:val="0"/>
              <w:autoSpaceDN w:val="0"/>
              <w:adjustRightInd w:val="0"/>
              <w:spacing w:line="0" w:lineRule="atLeast"/>
              <w:jc w:val="center"/>
              <w:rPr>
                <w:rFonts w:ascii="Arial" w:hAnsi="Arial" w:cs="Arial"/>
                <w:sz w:val="22"/>
                <w:szCs w:val="22"/>
              </w:rPr>
            </w:pPr>
            <w:r w:rsidRPr="00950443">
              <w:rPr>
                <w:rFonts w:ascii="Arial" w:hAnsi="Arial" w:cs="Arial"/>
                <w:sz w:val="22"/>
                <w:szCs w:val="22"/>
              </w:rPr>
              <w:t xml:space="preserve">&gt;35 </w:t>
            </w:r>
            <w:proofErr w:type="spellStart"/>
            <w:r w:rsidRPr="00950443">
              <w:rPr>
                <w:rFonts w:ascii="Arial" w:hAnsi="Arial" w:cs="Arial"/>
                <w:sz w:val="22"/>
                <w:szCs w:val="22"/>
              </w:rPr>
              <w:t>dB</w:t>
            </w:r>
            <w:proofErr w:type="spellEnd"/>
          </w:p>
        </w:tc>
      </w:tr>
    </w:tbl>
    <w:p w14:paraId="34521CC0" w14:textId="77777777" w:rsidR="009312AC" w:rsidRPr="00950443" w:rsidRDefault="009312AC" w:rsidP="009312AC">
      <w:pPr>
        <w:spacing w:line="300" w:lineRule="atLeast"/>
        <w:rPr>
          <w:rFonts w:ascii="Arial" w:hAnsi="Arial" w:cs="Arial"/>
          <w:b/>
          <w:sz w:val="22"/>
          <w:szCs w:val="22"/>
        </w:rPr>
      </w:pPr>
    </w:p>
    <w:p w14:paraId="2A55642E" w14:textId="77777777" w:rsidR="00615795" w:rsidRPr="00950443" w:rsidRDefault="00615795" w:rsidP="00615795">
      <w:pPr>
        <w:pStyle w:val="Nagwek8"/>
        <w:tabs>
          <w:tab w:val="left" w:pos="900"/>
          <w:tab w:val="left" w:pos="6840"/>
        </w:tabs>
        <w:ind w:left="900"/>
        <w:jc w:val="center"/>
        <w:rPr>
          <w:rFonts w:ascii="Arial" w:hAnsi="Arial" w:cs="Arial"/>
          <w:b/>
          <w:bCs/>
          <w:i/>
          <w:iCs/>
          <w:sz w:val="22"/>
          <w:szCs w:val="22"/>
        </w:rPr>
      </w:pPr>
      <w:r w:rsidRPr="00950443">
        <w:rPr>
          <w:rFonts w:ascii="Arial" w:hAnsi="Arial" w:cs="Arial"/>
          <w:b/>
          <w:bCs/>
          <w:sz w:val="22"/>
          <w:szCs w:val="22"/>
        </w:rPr>
        <w:t>NADAWCA</w:t>
      </w:r>
      <w:r w:rsidRPr="00950443">
        <w:rPr>
          <w:rFonts w:ascii="Arial" w:hAnsi="Arial" w:cs="Arial"/>
          <w:b/>
          <w:bCs/>
          <w:sz w:val="22"/>
          <w:szCs w:val="22"/>
        </w:rPr>
        <w:tab/>
        <w:t>OPERATOR</w:t>
      </w:r>
    </w:p>
    <w:p w14:paraId="5DFA37BC" w14:textId="77777777" w:rsidR="00851A86" w:rsidRPr="00950443" w:rsidRDefault="00851A86" w:rsidP="00077820">
      <w:pPr>
        <w:pStyle w:val="Default"/>
        <w:spacing w:line="0" w:lineRule="atLeast"/>
        <w:rPr>
          <w:rFonts w:ascii="Arial" w:hAnsi="Arial" w:cs="Arial"/>
          <w:snapToGrid/>
          <w:sz w:val="22"/>
          <w:szCs w:val="22"/>
        </w:rPr>
      </w:pPr>
    </w:p>
    <w:sectPr w:rsidR="00851A86" w:rsidRPr="00950443" w:rsidSect="00923C7C">
      <w:footerReference w:type="default" r:id="rId7"/>
      <w:pgSz w:w="11906" w:h="16838"/>
      <w:pgMar w:top="1417" w:right="128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6B979" w14:textId="77777777" w:rsidR="00274C42" w:rsidRDefault="00274C42" w:rsidP="003D0E63">
      <w:r>
        <w:separator/>
      </w:r>
    </w:p>
  </w:endnote>
  <w:endnote w:type="continuationSeparator" w:id="0">
    <w:p w14:paraId="67B0F4F1" w14:textId="77777777" w:rsidR="00274C42" w:rsidRDefault="00274C42" w:rsidP="003D0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Bitstream Vera Serif">
    <w:altName w:val="Times New Roman"/>
    <w:charset w:val="00"/>
    <w:family w:val="roman"/>
    <w:pitch w:val="variable"/>
    <w:sig w:usb0="00000003" w:usb1="10002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A39B" w14:textId="77777777" w:rsidR="00282594" w:rsidRPr="00B84E92" w:rsidRDefault="00282594">
    <w:pPr>
      <w:pStyle w:val="Stopka"/>
      <w:jc w:val="center"/>
      <w:rPr>
        <w:rFonts w:ascii="Calibri" w:hAnsi="Calibri" w:cs="Calibri"/>
        <w:sz w:val="24"/>
        <w:szCs w:val="24"/>
      </w:rPr>
    </w:pPr>
    <w:r w:rsidRPr="00B84E92">
      <w:rPr>
        <w:rFonts w:ascii="Calibri" w:hAnsi="Calibri" w:cs="Calibri"/>
        <w:sz w:val="24"/>
        <w:szCs w:val="24"/>
      </w:rPr>
      <w:fldChar w:fldCharType="begin"/>
    </w:r>
    <w:r w:rsidRPr="00B84E92">
      <w:rPr>
        <w:rFonts w:ascii="Calibri" w:hAnsi="Calibri" w:cs="Calibri"/>
        <w:sz w:val="24"/>
        <w:szCs w:val="24"/>
      </w:rPr>
      <w:instrText xml:space="preserve"> PAGE   \* MERGEFORMAT </w:instrText>
    </w:r>
    <w:r w:rsidRPr="00B84E92">
      <w:rPr>
        <w:rFonts w:ascii="Calibri" w:hAnsi="Calibri" w:cs="Calibri"/>
        <w:sz w:val="24"/>
        <w:szCs w:val="24"/>
      </w:rPr>
      <w:fldChar w:fldCharType="separate"/>
    </w:r>
    <w:r w:rsidR="00E25FD9" w:rsidRPr="00B84E92">
      <w:rPr>
        <w:rFonts w:ascii="Calibri" w:hAnsi="Calibri" w:cs="Calibri"/>
        <w:noProof/>
        <w:sz w:val="24"/>
        <w:szCs w:val="24"/>
      </w:rPr>
      <w:t>5</w:t>
    </w:r>
    <w:r w:rsidRPr="00B84E92">
      <w:rPr>
        <w:rFonts w:ascii="Calibri" w:hAnsi="Calibri" w:cs="Calibri"/>
        <w:sz w:val="24"/>
        <w:szCs w:val="24"/>
      </w:rPr>
      <w:fldChar w:fldCharType="end"/>
    </w:r>
  </w:p>
  <w:p w14:paraId="02265857" w14:textId="77777777" w:rsidR="00282594" w:rsidRDefault="0028259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A39CF" w14:textId="77777777" w:rsidR="00274C42" w:rsidRDefault="00274C42" w:rsidP="003D0E63">
      <w:r>
        <w:separator/>
      </w:r>
    </w:p>
  </w:footnote>
  <w:footnote w:type="continuationSeparator" w:id="0">
    <w:p w14:paraId="5464CDBF" w14:textId="77777777" w:rsidR="00274C42" w:rsidRDefault="00274C42" w:rsidP="003D0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4E52"/>
    <w:multiLevelType w:val="hybridMultilevel"/>
    <w:tmpl w:val="BD08727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62B4306"/>
    <w:multiLevelType w:val="multilevel"/>
    <w:tmpl w:val="3A62430A"/>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7D64F9D"/>
    <w:multiLevelType w:val="hybridMultilevel"/>
    <w:tmpl w:val="A04C33A0"/>
    <w:lvl w:ilvl="0" w:tplc="76342EB0">
      <w:start w:val="1"/>
      <w:numFmt w:val="decimal"/>
      <w:lvlText w:val="%1."/>
      <w:lvlJc w:val="left"/>
      <w:pPr>
        <w:tabs>
          <w:tab w:val="num" w:pos="720"/>
        </w:tabs>
        <w:ind w:left="720" w:hanging="360"/>
      </w:pPr>
      <w:rPr>
        <w:rFonts w:ascii="Arial" w:hAnsi="Arial" w:cs="Arial" w:hint="default"/>
        <w:color w:val="auto"/>
        <w:w w:val="1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99120D8"/>
    <w:multiLevelType w:val="hybridMultilevel"/>
    <w:tmpl w:val="8D742B0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F057392"/>
    <w:multiLevelType w:val="hybridMultilevel"/>
    <w:tmpl w:val="E30A8776"/>
    <w:lvl w:ilvl="0" w:tplc="FFFFFFFF">
      <w:start w:val="1"/>
      <w:numFmt w:val="decimal"/>
      <w:lvlText w:val="%1."/>
      <w:lvlJc w:val="left"/>
      <w:pPr>
        <w:tabs>
          <w:tab w:val="num" w:pos="1454"/>
        </w:tabs>
        <w:ind w:left="1451" w:hanging="357"/>
      </w:pPr>
      <w:rPr>
        <w:rFonts w:hint="default"/>
        <w:b w:val="0"/>
      </w:rPr>
    </w:lvl>
    <w:lvl w:ilvl="1" w:tplc="FFFFFFFF" w:tentative="1">
      <w:start w:val="1"/>
      <w:numFmt w:val="lowerLetter"/>
      <w:lvlText w:val="%2."/>
      <w:lvlJc w:val="left"/>
      <w:pPr>
        <w:tabs>
          <w:tab w:val="num" w:pos="1814"/>
        </w:tabs>
        <w:ind w:left="1814" w:hanging="360"/>
      </w:pPr>
    </w:lvl>
    <w:lvl w:ilvl="2" w:tplc="FFFFFFFF" w:tentative="1">
      <w:start w:val="1"/>
      <w:numFmt w:val="lowerRoman"/>
      <w:lvlText w:val="%3."/>
      <w:lvlJc w:val="right"/>
      <w:pPr>
        <w:tabs>
          <w:tab w:val="num" w:pos="2534"/>
        </w:tabs>
        <w:ind w:left="2534" w:hanging="180"/>
      </w:pPr>
    </w:lvl>
    <w:lvl w:ilvl="3" w:tplc="FFFFFFFF" w:tentative="1">
      <w:start w:val="1"/>
      <w:numFmt w:val="decimal"/>
      <w:lvlText w:val="%4."/>
      <w:lvlJc w:val="left"/>
      <w:pPr>
        <w:tabs>
          <w:tab w:val="num" w:pos="3254"/>
        </w:tabs>
        <w:ind w:left="3254" w:hanging="360"/>
      </w:pPr>
    </w:lvl>
    <w:lvl w:ilvl="4" w:tplc="FFFFFFFF" w:tentative="1">
      <w:start w:val="1"/>
      <w:numFmt w:val="lowerLetter"/>
      <w:lvlText w:val="%5."/>
      <w:lvlJc w:val="left"/>
      <w:pPr>
        <w:tabs>
          <w:tab w:val="num" w:pos="3974"/>
        </w:tabs>
        <w:ind w:left="3974" w:hanging="360"/>
      </w:pPr>
    </w:lvl>
    <w:lvl w:ilvl="5" w:tplc="FFFFFFFF" w:tentative="1">
      <w:start w:val="1"/>
      <w:numFmt w:val="lowerRoman"/>
      <w:lvlText w:val="%6."/>
      <w:lvlJc w:val="right"/>
      <w:pPr>
        <w:tabs>
          <w:tab w:val="num" w:pos="4694"/>
        </w:tabs>
        <w:ind w:left="4694" w:hanging="180"/>
      </w:pPr>
    </w:lvl>
    <w:lvl w:ilvl="6" w:tplc="FFFFFFFF" w:tentative="1">
      <w:start w:val="1"/>
      <w:numFmt w:val="decimal"/>
      <w:lvlText w:val="%7."/>
      <w:lvlJc w:val="left"/>
      <w:pPr>
        <w:tabs>
          <w:tab w:val="num" w:pos="5414"/>
        </w:tabs>
        <w:ind w:left="5414" w:hanging="360"/>
      </w:pPr>
    </w:lvl>
    <w:lvl w:ilvl="7" w:tplc="FFFFFFFF" w:tentative="1">
      <w:start w:val="1"/>
      <w:numFmt w:val="lowerLetter"/>
      <w:lvlText w:val="%8."/>
      <w:lvlJc w:val="left"/>
      <w:pPr>
        <w:tabs>
          <w:tab w:val="num" w:pos="6134"/>
        </w:tabs>
        <w:ind w:left="6134" w:hanging="360"/>
      </w:pPr>
    </w:lvl>
    <w:lvl w:ilvl="8" w:tplc="FFFFFFFF" w:tentative="1">
      <w:start w:val="1"/>
      <w:numFmt w:val="lowerRoman"/>
      <w:lvlText w:val="%9."/>
      <w:lvlJc w:val="right"/>
      <w:pPr>
        <w:tabs>
          <w:tab w:val="num" w:pos="6854"/>
        </w:tabs>
        <w:ind w:left="6854" w:hanging="180"/>
      </w:pPr>
    </w:lvl>
  </w:abstractNum>
  <w:abstractNum w:abstractNumId="5" w15:restartNumberingAfterBreak="0">
    <w:nsid w:val="0F473929"/>
    <w:multiLevelType w:val="hybridMultilevel"/>
    <w:tmpl w:val="4C4A2F10"/>
    <w:lvl w:ilvl="0" w:tplc="E6DABA08">
      <w:start w:val="1"/>
      <w:numFmt w:val="decimal"/>
      <w:lvlText w:val="%1."/>
      <w:lvlJc w:val="left"/>
      <w:pPr>
        <w:tabs>
          <w:tab w:val="num" w:pos="720"/>
        </w:tabs>
        <w:ind w:left="720" w:hanging="360"/>
      </w:pPr>
      <w:rPr>
        <w:rFonts w:ascii="Arial" w:hAnsi="Arial" w:cs="Arial" w:hint="default"/>
        <w:color w:val="auto"/>
        <w:w w:val="1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0605319"/>
    <w:multiLevelType w:val="multilevel"/>
    <w:tmpl w:val="74460696"/>
    <w:lvl w:ilvl="0">
      <w:start w:val="1"/>
      <w:numFmt w:val="lowerLetter"/>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0A25593"/>
    <w:multiLevelType w:val="multilevel"/>
    <w:tmpl w:val="3A62430A"/>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58D6A0A"/>
    <w:multiLevelType w:val="multilevel"/>
    <w:tmpl w:val="75080E18"/>
    <w:lvl w:ilvl="0">
      <w:start w:val="1"/>
      <w:numFmt w:val="lowerLetter"/>
      <w:lvlText w:val="%1)"/>
      <w:lvlJc w:val="left"/>
      <w:pPr>
        <w:tabs>
          <w:tab w:val="num" w:pos="1506"/>
        </w:tabs>
        <w:ind w:left="1506" w:hanging="426"/>
      </w:pPr>
      <w:rPr>
        <w:rFonts w:hint="default"/>
      </w:rPr>
    </w:lvl>
    <w:lvl w:ilvl="1">
      <w:start w:val="1"/>
      <w:numFmt w:val="bullet"/>
      <w:lvlText w:val=""/>
      <w:lvlJc w:val="left"/>
      <w:pPr>
        <w:tabs>
          <w:tab w:val="num" w:pos="1800"/>
        </w:tabs>
        <w:ind w:left="1800" w:hanging="360"/>
      </w:pPr>
      <w:rPr>
        <w:rFonts w:ascii="Wingdings" w:hAnsi="Wingdings" w:hint="default"/>
      </w:rPr>
    </w:lvl>
    <w:lvl w:ilvl="2">
      <w:start w:val="1"/>
      <w:numFmt w:val="decimal"/>
      <w:lvlText w:val="%3)"/>
      <w:lvlJc w:val="left"/>
      <w:pPr>
        <w:tabs>
          <w:tab w:val="num" w:pos="2766"/>
        </w:tabs>
        <w:ind w:left="2766" w:hanging="426"/>
      </w:pPr>
      <w:rPr>
        <w:rFonts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190041FB"/>
    <w:multiLevelType w:val="multilevel"/>
    <w:tmpl w:val="CF72C5E8"/>
    <w:lvl w:ilvl="0">
      <w:start w:val="1"/>
      <w:numFmt w:val="lowerLetter"/>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1E8C0A08"/>
    <w:multiLevelType w:val="hybridMultilevel"/>
    <w:tmpl w:val="0806500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54333FD"/>
    <w:multiLevelType w:val="singleLevel"/>
    <w:tmpl w:val="04150017"/>
    <w:lvl w:ilvl="0">
      <w:start w:val="1"/>
      <w:numFmt w:val="lowerLetter"/>
      <w:pStyle w:val="numerowanie"/>
      <w:lvlText w:val="%1)"/>
      <w:lvlJc w:val="left"/>
      <w:pPr>
        <w:tabs>
          <w:tab w:val="num" w:pos="360"/>
        </w:tabs>
        <w:ind w:left="360" w:hanging="360"/>
      </w:pPr>
    </w:lvl>
  </w:abstractNum>
  <w:abstractNum w:abstractNumId="12" w15:restartNumberingAfterBreak="0">
    <w:nsid w:val="28B443E8"/>
    <w:multiLevelType w:val="hybridMultilevel"/>
    <w:tmpl w:val="DF264590"/>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07044A"/>
    <w:multiLevelType w:val="hybridMultilevel"/>
    <w:tmpl w:val="5846D1D2"/>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4986717"/>
    <w:multiLevelType w:val="hybridMultilevel"/>
    <w:tmpl w:val="789EAB12"/>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8916336"/>
    <w:multiLevelType w:val="hybridMultilevel"/>
    <w:tmpl w:val="9104AFB2"/>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C390B69"/>
    <w:multiLevelType w:val="hybridMultilevel"/>
    <w:tmpl w:val="4E64C50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1A056C1"/>
    <w:multiLevelType w:val="multilevel"/>
    <w:tmpl w:val="02E2DFF4"/>
    <w:lvl w:ilvl="0">
      <w:start w:val="1"/>
      <w:numFmt w:val="decimal"/>
      <w:lvlText w:val="%1."/>
      <w:lvlJc w:val="left"/>
      <w:pPr>
        <w:tabs>
          <w:tab w:val="num" w:pos="1778"/>
        </w:tabs>
        <w:ind w:left="1778" w:hanging="360"/>
      </w:pPr>
    </w:lvl>
    <w:lvl w:ilvl="1">
      <w:start w:val="1"/>
      <w:numFmt w:val="lowerLetter"/>
      <w:lvlText w:val="%2)"/>
      <w:lvlJc w:val="left"/>
      <w:pPr>
        <w:tabs>
          <w:tab w:val="num" w:pos="502"/>
        </w:tabs>
        <w:ind w:left="502" w:hanging="360"/>
      </w:pPr>
      <w:rPr>
        <w:rFonts w:hint="default"/>
      </w:rPr>
    </w:lvl>
    <w:lvl w:ilvl="2" w:tentative="1">
      <w:start w:val="1"/>
      <w:numFmt w:val="lowerRoman"/>
      <w:lvlText w:val="%3."/>
      <w:lvlJc w:val="right"/>
      <w:pPr>
        <w:tabs>
          <w:tab w:val="num" w:pos="1980"/>
        </w:tabs>
        <w:ind w:left="1980" w:hanging="180"/>
      </w:pPr>
    </w:lvl>
    <w:lvl w:ilvl="3" w:tentative="1">
      <w:start w:val="1"/>
      <w:numFmt w:val="decimal"/>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Roman"/>
      <w:lvlText w:val="%6."/>
      <w:lvlJc w:val="right"/>
      <w:pPr>
        <w:tabs>
          <w:tab w:val="num" w:pos="4140"/>
        </w:tabs>
        <w:ind w:left="4140" w:hanging="180"/>
      </w:pPr>
    </w:lvl>
    <w:lvl w:ilvl="6" w:tentative="1">
      <w:start w:val="1"/>
      <w:numFmt w:val="decimal"/>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Roman"/>
      <w:lvlText w:val="%9."/>
      <w:lvlJc w:val="right"/>
      <w:pPr>
        <w:tabs>
          <w:tab w:val="num" w:pos="6300"/>
        </w:tabs>
        <w:ind w:left="6300" w:hanging="180"/>
      </w:pPr>
    </w:lvl>
  </w:abstractNum>
  <w:abstractNum w:abstractNumId="18" w15:restartNumberingAfterBreak="0">
    <w:nsid w:val="4FC44858"/>
    <w:multiLevelType w:val="multilevel"/>
    <w:tmpl w:val="6F4C3F70"/>
    <w:lvl w:ilvl="0">
      <w:start w:val="1"/>
      <w:numFmt w:val="decimal"/>
      <w:lvlText w:val="%1."/>
      <w:lvlJc w:val="left"/>
      <w:pPr>
        <w:tabs>
          <w:tab w:val="num" w:pos="360"/>
        </w:tabs>
        <w:ind w:left="360" w:hanging="360"/>
      </w:pPr>
      <w:rPr>
        <w:rFonts w:hint="default"/>
        <w:b w:val="0"/>
        <w:i w:val="0"/>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5692595F"/>
    <w:multiLevelType w:val="multilevel"/>
    <w:tmpl w:val="74460696"/>
    <w:lvl w:ilvl="0">
      <w:start w:val="1"/>
      <w:numFmt w:val="lowerLetter"/>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E524971"/>
    <w:multiLevelType w:val="hybridMultilevel"/>
    <w:tmpl w:val="E60AAE1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E8135B0"/>
    <w:multiLevelType w:val="multilevel"/>
    <w:tmpl w:val="AEC665D8"/>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2" w15:restartNumberingAfterBreak="0">
    <w:nsid w:val="617A4990"/>
    <w:multiLevelType w:val="singleLevel"/>
    <w:tmpl w:val="209670E4"/>
    <w:lvl w:ilvl="0">
      <w:start w:val="1"/>
      <w:numFmt w:val="lowerLetter"/>
      <w:lvlText w:val="%1)"/>
      <w:lvlJc w:val="left"/>
      <w:pPr>
        <w:tabs>
          <w:tab w:val="num" w:pos="1302"/>
        </w:tabs>
        <w:ind w:left="1302" w:hanging="735"/>
      </w:pPr>
      <w:rPr>
        <w:rFonts w:hint="default"/>
      </w:rPr>
    </w:lvl>
  </w:abstractNum>
  <w:abstractNum w:abstractNumId="23" w15:restartNumberingAfterBreak="0">
    <w:nsid w:val="69430C53"/>
    <w:multiLevelType w:val="singleLevel"/>
    <w:tmpl w:val="2BEECBFC"/>
    <w:lvl w:ilvl="0">
      <w:start w:val="1"/>
      <w:numFmt w:val="lowerLetter"/>
      <w:lvlText w:val="%1)"/>
      <w:lvlJc w:val="left"/>
      <w:pPr>
        <w:tabs>
          <w:tab w:val="num" w:pos="360"/>
        </w:tabs>
        <w:ind w:left="360" w:hanging="360"/>
      </w:pPr>
    </w:lvl>
  </w:abstractNum>
  <w:abstractNum w:abstractNumId="24" w15:restartNumberingAfterBreak="0">
    <w:nsid w:val="71510D6E"/>
    <w:multiLevelType w:val="hybridMultilevel"/>
    <w:tmpl w:val="6F58EC9A"/>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77A24424"/>
    <w:multiLevelType w:val="hybridMultilevel"/>
    <w:tmpl w:val="60ECAD96"/>
    <w:lvl w:ilvl="0" w:tplc="04150019">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7C6D3D24"/>
    <w:multiLevelType w:val="multilevel"/>
    <w:tmpl w:val="3A62430A"/>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851"/>
        </w:tabs>
        <w:ind w:left="851" w:hanging="426"/>
      </w:pPr>
      <w:rPr>
        <w:rFonts w:hint="default"/>
        <w:b w:val="0"/>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7EE608EE"/>
    <w:multiLevelType w:val="hybridMultilevel"/>
    <w:tmpl w:val="64D473E0"/>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784468495">
    <w:abstractNumId w:val="20"/>
  </w:num>
  <w:num w:numId="2" w16cid:durableId="199513661">
    <w:abstractNumId w:val="25"/>
  </w:num>
  <w:num w:numId="3" w16cid:durableId="458569624">
    <w:abstractNumId w:val="24"/>
  </w:num>
  <w:num w:numId="4" w16cid:durableId="2104180625">
    <w:abstractNumId w:val="16"/>
  </w:num>
  <w:num w:numId="5" w16cid:durableId="1767572858">
    <w:abstractNumId w:val="5"/>
  </w:num>
  <w:num w:numId="6" w16cid:durableId="1297492341">
    <w:abstractNumId w:val="2"/>
  </w:num>
  <w:num w:numId="7" w16cid:durableId="638923329">
    <w:abstractNumId w:val="21"/>
  </w:num>
  <w:num w:numId="8" w16cid:durableId="825778105">
    <w:abstractNumId w:val="11"/>
  </w:num>
  <w:num w:numId="9" w16cid:durableId="12154542">
    <w:abstractNumId w:val="23"/>
  </w:num>
  <w:num w:numId="10" w16cid:durableId="928931616">
    <w:abstractNumId w:val="9"/>
  </w:num>
  <w:num w:numId="11" w16cid:durableId="435448937">
    <w:abstractNumId w:val="1"/>
  </w:num>
  <w:num w:numId="12" w16cid:durableId="1090858989">
    <w:abstractNumId w:val="17"/>
  </w:num>
  <w:num w:numId="13" w16cid:durableId="1687293160">
    <w:abstractNumId w:val="26"/>
  </w:num>
  <w:num w:numId="14" w16cid:durableId="1223323669">
    <w:abstractNumId w:val="4"/>
  </w:num>
  <w:num w:numId="15" w16cid:durableId="670520994">
    <w:abstractNumId w:val="12"/>
  </w:num>
  <w:num w:numId="16" w16cid:durableId="1274287393">
    <w:abstractNumId w:val="3"/>
  </w:num>
  <w:num w:numId="17" w16cid:durableId="952203461">
    <w:abstractNumId w:val="8"/>
  </w:num>
  <w:num w:numId="18" w16cid:durableId="1870490722">
    <w:abstractNumId w:val="22"/>
  </w:num>
  <w:num w:numId="19" w16cid:durableId="1187135746">
    <w:abstractNumId w:val="27"/>
  </w:num>
  <w:num w:numId="20" w16cid:durableId="799419255">
    <w:abstractNumId w:val="10"/>
  </w:num>
  <w:num w:numId="21" w16cid:durableId="983243031">
    <w:abstractNumId w:val="15"/>
  </w:num>
  <w:num w:numId="22" w16cid:durableId="1051078457">
    <w:abstractNumId w:val="7"/>
  </w:num>
  <w:num w:numId="23" w16cid:durableId="1420787150">
    <w:abstractNumId w:val="6"/>
  </w:num>
  <w:num w:numId="24" w16cid:durableId="589196232">
    <w:abstractNumId w:val="19"/>
  </w:num>
  <w:num w:numId="25" w16cid:durableId="916523937">
    <w:abstractNumId w:val="18"/>
  </w:num>
  <w:num w:numId="26" w16cid:durableId="354576890">
    <w:abstractNumId w:val="11"/>
  </w:num>
  <w:num w:numId="27" w16cid:durableId="345207200">
    <w:abstractNumId w:val="14"/>
  </w:num>
  <w:num w:numId="28" w16cid:durableId="548306301">
    <w:abstractNumId w:val="13"/>
  </w:num>
  <w:num w:numId="29" w16cid:durableId="1674184735">
    <w:abstractNumId w:val="0"/>
  </w:num>
  <w:num w:numId="30" w16cid:durableId="1128428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55"/>
    <w:rsid w:val="000018DF"/>
    <w:rsid w:val="00010004"/>
    <w:rsid w:val="0003227B"/>
    <w:rsid w:val="00047165"/>
    <w:rsid w:val="00052DE8"/>
    <w:rsid w:val="0005317A"/>
    <w:rsid w:val="000573A5"/>
    <w:rsid w:val="0006047C"/>
    <w:rsid w:val="00077820"/>
    <w:rsid w:val="0008190F"/>
    <w:rsid w:val="000C6031"/>
    <w:rsid w:val="000C65B2"/>
    <w:rsid w:val="000D58B3"/>
    <w:rsid w:val="000F2E50"/>
    <w:rsid w:val="001119CB"/>
    <w:rsid w:val="00121E82"/>
    <w:rsid w:val="00126B3E"/>
    <w:rsid w:val="00146227"/>
    <w:rsid w:val="00170D37"/>
    <w:rsid w:val="00193C88"/>
    <w:rsid w:val="001A1B5E"/>
    <w:rsid w:val="001C09D3"/>
    <w:rsid w:val="001C1E98"/>
    <w:rsid w:val="001C26F5"/>
    <w:rsid w:val="001D4CC0"/>
    <w:rsid w:val="001E2ADA"/>
    <w:rsid w:val="001E6C0B"/>
    <w:rsid w:val="001F0516"/>
    <w:rsid w:val="001F2B5B"/>
    <w:rsid w:val="001F6E24"/>
    <w:rsid w:val="00205ED4"/>
    <w:rsid w:val="0022724B"/>
    <w:rsid w:val="00257FFA"/>
    <w:rsid w:val="00274BA5"/>
    <w:rsid w:val="00274C42"/>
    <w:rsid w:val="002776D4"/>
    <w:rsid w:val="00282594"/>
    <w:rsid w:val="0029118E"/>
    <w:rsid w:val="002A68F1"/>
    <w:rsid w:val="002C0139"/>
    <w:rsid w:val="002C3C3C"/>
    <w:rsid w:val="002E7032"/>
    <w:rsid w:val="002F16C3"/>
    <w:rsid w:val="002F75FE"/>
    <w:rsid w:val="00354B0C"/>
    <w:rsid w:val="00356DCE"/>
    <w:rsid w:val="0037540C"/>
    <w:rsid w:val="00375429"/>
    <w:rsid w:val="00377DAC"/>
    <w:rsid w:val="003817AF"/>
    <w:rsid w:val="00383243"/>
    <w:rsid w:val="00386F44"/>
    <w:rsid w:val="00393C29"/>
    <w:rsid w:val="00393EBB"/>
    <w:rsid w:val="003B1F5B"/>
    <w:rsid w:val="003C4E9A"/>
    <w:rsid w:val="003D0270"/>
    <w:rsid w:val="003D0E63"/>
    <w:rsid w:val="003D2EF8"/>
    <w:rsid w:val="003F09FE"/>
    <w:rsid w:val="003F0F43"/>
    <w:rsid w:val="003F1E6E"/>
    <w:rsid w:val="00415E37"/>
    <w:rsid w:val="00417EB9"/>
    <w:rsid w:val="00422E5C"/>
    <w:rsid w:val="0043048B"/>
    <w:rsid w:val="00435783"/>
    <w:rsid w:val="00436DD0"/>
    <w:rsid w:val="00482967"/>
    <w:rsid w:val="004845ED"/>
    <w:rsid w:val="004900AB"/>
    <w:rsid w:val="004B69A2"/>
    <w:rsid w:val="004E0E52"/>
    <w:rsid w:val="004F3D0E"/>
    <w:rsid w:val="00501108"/>
    <w:rsid w:val="00514801"/>
    <w:rsid w:val="00517DB3"/>
    <w:rsid w:val="00531149"/>
    <w:rsid w:val="00540E5B"/>
    <w:rsid w:val="00543364"/>
    <w:rsid w:val="00545A5A"/>
    <w:rsid w:val="00545F2A"/>
    <w:rsid w:val="005469B0"/>
    <w:rsid w:val="00551F8A"/>
    <w:rsid w:val="005567CB"/>
    <w:rsid w:val="005C179E"/>
    <w:rsid w:val="005D27DF"/>
    <w:rsid w:val="00615795"/>
    <w:rsid w:val="006165CB"/>
    <w:rsid w:val="00621BF8"/>
    <w:rsid w:val="00627DCF"/>
    <w:rsid w:val="006324EE"/>
    <w:rsid w:val="0064271E"/>
    <w:rsid w:val="006502F0"/>
    <w:rsid w:val="006806D8"/>
    <w:rsid w:val="00690AAF"/>
    <w:rsid w:val="00695BCD"/>
    <w:rsid w:val="006C6642"/>
    <w:rsid w:val="006D4A6D"/>
    <w:rsid w:val="006E3832"/>
    <w:rsid w:val="007003A3"/>
    <w:rsid w:val="007364E6"/>
    <w:rsid w:val="00746D0D"/>
    <w:rsid w:val="0076356D"/>
    <w:rsid w:val="00774AE6"/>
    <w:rsid w:val="007751AE"/>
    <w:rsid w:val="0078390D"/>
    <w:rsid w:val="00784EC3"/>
    <w:rsid w:val="007B639E"/>
    <w:rsid w:val="007D11D0"/>
    <w:rsid w:val="007D143F"/>
    <w:rsid w:val="007D1670"/>
    <w:rsid w:val="007F2479"/>
    <w:rsid w:val="00816395"/>
    <w:rsid w:val="00840014"/>
    <w:rsid w:val="00847381"/>
    <w:rsid w:val="00851A86"/>
    <w:rsid w:val="0085639B"/>
    <w:rsid w:val="00860425"/>
    <w:rsid w:val="00863E4F"/>
    <w:rsid w:val="00864CF3"/>
    <w:rsid w:val="00883358"/>
    <w:rsid w:val="00884A58"/>
    <w:rsid w:val="00890C74"/>
    <w:rsid w:val="00892BF3"/>
    <w:rsid w:val="008B011B"/>
    <w:rsid w:val="008C3B57"/>
    <w:rsid w:val="008D617D"/>
    <w:rsid w:val="008F249F"/>
    <w:rsid w:val="008F33E7"/>
    <w:rsid w:val="008F6CD1"/>
    <w:rsid w:val="00904E98"/>
    <w:rsid w:val="00913641"/>
    <w:rsid w:val="0092089A"/>
    <w:rsid w:val="00923C7C"/>
    <w:rsid w:val="00925AE0"/>
    <w:rsid w:val="009312AC"/>
    <w:rsid w:val="0093637E"/>
    <w:rsid w:val="00944D06"/>
    <w:rsid w:val="00945FE2"/>
    <w:rsid w:val="00950443"/>
    <w:rsid w:val="00970DA5"/>
    <w:rsid w:val="009740B9"/>
    <w:rsid w:val="00981125"/>
    <w:rsid w:val="009A16FB"/>
    <w:rsid w:val="009D72F8"/>
    <w:rsid w:val="009E2FDE"/>
    <w:rsid w:val="009E5967"/>
    <w:rsid w:val="009E6E5F"/>
    <w:rsid w:val="00A00C9E"/>
    <w:rsid w:val="00A33A65"/>
    <w:rsid w:val="00A42122"/>
    <w:rsid w:val="00A61787"/>
    <w:rsid w:val="00A61823"/>
    <w:rsid w:val="00A677A1"/>
    <w:rsid w:val="00A82F1C"/>
    <w:rsid w:val="00A83CF1"/>
    <w:rsid w:val="00A8690F"/>
    <w:rsid w:val="00A97449"/>
    <w:rsid w:val="00AB3953"/>
    <w:rsid w:val="00AB55E4"/>
    <w:rsid w:val="00AC11CC"/>
    <w:rsid w:val="00AC4543"/>
    <w:rsid w:val="00B015F4"/>
    <w:rsid w:val="00B24E4C"/>
    <w:rsid w:val="00B33D04"/>
    <w:rsid w:val="00B36D71"/>
    <w:rsid w:val="00B41B7F"/>
    <w:rsid w:val="00B568E4"/>
    <w:rsid w:val="00B60B5F"/>
    <w:rsid w:val="00B615CA"/>
    <w:rsid w:val="00B737E6"/>
    <w:rsid w:val="00B84E92"/>
    <w:rsid w:val="00B911C1"/>
    <w:rsid w:val="00BB531C"/>
    <w:rsid w:val="00BB57BE"/>
    <w:rsid w:val="00BD326E"/>
    <w:rsid w:val="00BE44AA"/>
    <w:rsid w:val="00BF5354"/>
    <w:rsid w:val="00C03B3D"/>
    <w:rsid w:val="00C57DCF"/>
    <w:rsid w:val="00C61455"/>
    <w:rsid w:val="00C667FF"/>
    <w:rsid w:val="00C700E1"/>
    <w:rsid w:val="00C76EA6"/>
    <w:rsid w:val="00C8621D"/>
    <w:rsid w:val="00C920E0"/>
    <w:rsid w:val="00CA15CB"/>
    <w:rsid w:val="00CA40D9"/>
    <w:rsid w:val="00CC540F"/>
    <w:rsid w:val="00CD24F9"/>
    <w:rsid w:val="00CD3E00"/>
    <w:rsid w:val="00CF0611"/>
    <w:rsid w:val="00CF4303"/>
    <w:rsid w:val="00D17C2C"/>
    <w:rsid w:val="00D211E5"/>
    <w:rsid w:val="00D22F80"/>
    <w:rsid w:val="00D23C42"/>
    <w:rsid w:val="00D562C5"/>
    <w:rsid w:val="00D73191"/>
    <w:rsid w:val="00D834F0"/>
    <w:rsid w:val="00D9282F"/>
    <w:rsid w:val="00DC2671"/>
    <w:rsid w:val="00DC3526"/>
    <w:rsid w:val="00DC4CD6"/>
    <w:rsid w:val="00DE02C5"/>
    <w:rsid w:val="00DE18C1"/>
    <w:rsid w:val="00DE2C6C"/>
    <w:rsid w:val="00DF23B2"/>
    <w:rsid w:val="00E01300"/>
    <w:rsid w:val="00E2190D"/>
    <w:rsid w:val="00E22623"/>
    <w:rsid w:val="00E25FD9"/>
    <w:rsid w:val="00E42DD5"/>
    <w:rsid w:val="00E5343E"/>
    <w:rsid w:val="00E65B14"/>
    <w:rsid w:val="00E674AC"/>
    <w:rsid w:val="00E84403"/>
    <w:rsid w:val="00E91968"/>
    <w:rsid w:val="00EA07D2"/>
    <w:rsid w:val="00EF6EFB"/>
    <w:rsid w:val="00F25761"/>
    <w:rsid w:val="00F31186"/>
    <w:rsid w:val="00F530CD"/>
    <w:rsid w:val="00F817DE"/>
    <w:rsid w:val="00F83B2C"/>
    <w:rsid w:val="00F860EA"/>
    <w:rsid w:val="00FA360A"/>
    <w:rsid w:val="00FB0060"/>
    <w:rsid w:val="00FB1217"/>
    <w:rsid w:val="00FC1310"/>
    <w:rsid w:val="00FC699B"/>
    <w:rsid w:val="00FD2B94"/>
    <w:rsid w:val="00FF4699"/>
    <w:rsid w:val="00FF60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A7C09"/>
  <w15:chartTrackingRefBased/>
  <w15:docId w15:val="{81EBB349-2B63-4A68-B88E-A0B769B9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0E52"/>
  </w:style>
  <w:style w:type="paragraph" w:styleId="Nagwek1">
    <w:name w:val="heading 1"/>
    <w:aliases w:val=" Znak"/>
    <w:basedOn w:val="Normalny"/>
    <w:next w:val="Normalny"/>
    <w:link w:val="Nagwek1Znak"/>
    <w:qFormat/>
    <w:rsid w:val="002776D4"/>
    <w:pPr>
      <w:keepNext/>
      <w:widowControl w:val="0"/>
      <w:tabs>
        <w:tab w:val="left" w:pos="204"/>
      </w:tabs>
      <w:autoSpaceDE w:val="0"/>
      <w:autoSpaceDN w:val="0"/>
      <w:adjustRightInd w:val="0"/>
      <w:jc w:val="center"/>
      <w:outlineLvl w:val="0"/>
    </w:pPr>
    <w:rPr>
      <w:b/>
      <w:bCs/>
      <w:sz w:val="24"/>
      <w:szCs w:val="24"/>
    </w:rPr>
  </w:style>
  <w:style w:type="paragraph" w:styleId="Nagwek3">
    <w:name w:val="heading 3"/>
    <w:basedOn w:val="Normalny"/>
    <w:next w:val="Normalny"/>
    <w:link w:val="Nagwek3Znak"/>
    <w:uiPriority w:val="9"/>
    <w:qFormat/>
    <w:rsid w:val="003D0E63"/>
    <w:pPr>
      <w:keepNext/>
      <w:spacing w:before="240" w:after="60"/>
      <w:outlineLvl w:val="2"/>
    </w:pPr>
    <w:rPr>
      <w:rFonts w:ascii="Cambria" w:hAnsi="Cambria"/>
      <w:b/>
      <w:bCs/>
      <w:sz w:val="26"/>
      <w:szCs w:val="26"/>
    </w:rPr>
  </w:style>
  <w:style w:type="paragraph" w:styleId="Nagwek8">
    <w:name w:val="heading 8"/>
    <w:basedOn w:val="Normalny"/>
    <w:next w:val="Normalny"/>
    <w:link w:val="Nagwek8Znak"/>
    <w:uiPriority w:val="9"/>
    <w:semiHidden/>
    <w:unhideWhenUsed/>
    <w:qFormat/>
    <w:rsid w:val="0061579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E0E52"/>
    <w:pPr>
      <w:widowControl w:val="0"/>
    </w:pPr>
    <w:rPr>
      <w:rFonts w:ascii="Bitstream Vera Serif" w:hAnsi="Bitstream Vera Serif"/>
      <w:snapToGrid w:val="0"/>
      <w:sz w:val="24"/>
    </w:rPr>
  </w:style>
  <w:style w:type="character" w:customStyle="1" w:styleId="trzynastka">
    <w:name w:val="trzynastka"/>
    <w:basedOn w:val="Domylnaczcionkaakapitu"/>
    <w:rsid w:val="004E0E52"/>
  </w:style>
  <w:style w:type="paragraph" w:customStyle="1" w:styleId="CM9">
    <w:name w:val="CM9"/>
    <w:basedOn w:val="Default"/>
    <w:next w:val="Default"/>
    <w:rsid w:val="00514801"/>
    <w:pPr>
      <w:autoSpaceDE w:val="0"/>
      <w:autoSpaceDN w:val="0"/>
      <w:adjustRightInd w:val="0"/>
    </w:pPr>
    <w:rPr>
      <w:rFonts w:ascii="Helvetica" w:hAnsi="Helvetica" w:cs="Helvetica"/>
      <w:snapToGrid/>
      <w:szCs w:val="24"/>
    </w:rPr>
  </w:style>
  <w:style w:type="character" w:customStyle="1" w:styleId="Nagwek1Znak">
    <w:name w:val="Nagłówek 1 Znak"/>
    <w:aliases w:val=" Znak Znak"/>
    <w:link w:val="Nagwek1"/>
    <w:rsid w:val="002776D4"/>
    <w:rPr>
      <w:b/>
      <w:bCs/>
      <w:sz w:val="24"/>
      <w:szCs w:val="24"/>
      <w:lang w:val="pl-PL" w:eastAsia="pl-PL" w:bidi="ar-SA"/>
    </w:rPr>
  </w:style>
  <w:style w:type="paragraph" w:customStyle="1" w:styleId="numerowanie">
    <w:name w:val="numerowanie"/>
    <w:basedOn w:val="Normalny"/>
    <w:rsid w:val="00146227"/>
    <w:pPr>
      <w:numPr>
        <w:numId w:val="8"/>
      </w:numPr>
      <w:jc w:val="both"/>
    </w:pPr>
    <w:rPr>
      <w:sz w:val="24"/>
      <w:szCs w:val="24"/>
    </w:rPr>
  </w:style>
  <w:style w:type="paragraph" w:styleId="Nagwek">
    <w:name w:val="header"/>
    <w:basedOn w:val="Normalny"/>
    <w:link w:val="NagwekZnak"/>
    <w:rsid w:val="00146227"/>
    <w:pPr>
      <w:tabs>
        <w:tab w:val="center" w:pos="4536"/>
        <w:tab w:val="right" w:pos="9072"/>
      </w:tabs>
    </w:pPr>
    <w:rPr>
      <w:sz w:val="24"/>
      <w:szCs w:val="24"/>
    </w:rPr>
  </w:style>
  <w:style w:type="paragraph" w:customStyle="1" w:styleId="podnumer">
    <w:name w:val="podnumer"/>
    <w:basedOn w:val="Tekstpodstawowy"/>
    <w:rsid w:val="00146227"/>
    <w:pPr>
      <w:spacing w:after="0"/>
      <w:jc w:val="both"/>
    </w:pPr>
    <w:rPr>
      <w:color w:val="000000"/>
      <w:sz w:val="24"/>
      <w:szCs w:val="24"/>
    </w:rPr>
  </w:style>
  <w:style w:type="paragraph" w:styleId="Tekstpodstawowy">
    <w:name w:val="Body Text"/>
    <w:basedOn w:val="Normalny"/>
    <w:rsid w:val="00146227"/>
    <w:pPr>
      <w:spacing w:after="120"/>
    </w:pPr>
  </w:style>
  <w:style w:type="paragraph" w:styleId="Tekstpodstawowywcity2">
    <w:name w:val="Body Text Indent 2"/>
    <w:basedOn w:val="Normalny"/>
    <w:rsid w:val="00146227"/>
    <w:pPr>
      <w:spacing w:after="120" w:line="480" w:lineRule="auto"/>
      <w:ind w:left="283"/>
    </w:pPr>
  </w:style>
  <w:style w:type="paragraph" w:styleId="Tekstpodstawowy2">
    <w:name w:val="Body Text 2"/>
    <w:basedOn w:val="Normalny"/>
    <w:rsid w:val="00146227"/>
    <w:pPr>
      <w:spacing w:after="120" w:line="480" w:lineRule="auto"/>
    </w:pPr>
  </w:style>
  <w:style w:type="paragraph" w:customStyle="1" w:styleId="tresc">
    <w:name w:val="tresc"/>
    <w:basedOn w:val="Normalny"/>
    <w:rsid w:val="00146227"/>
    <w:pPr>
      <w:spacing w:before="120"/>
      <w:ind w:left="284" w:hanging="284"/>
      <w:jc w:val="both"/>
    </w:pPr>
    <w:rPr>
      <w:sz w:val="24"/>
      <w:szCs w:val="24"/>
    </w:rPr>
  </w:style>
  <w:style w:type="character" w:customStyle="1" w:styleId="Nagwek3Znak">
    <w:name w:val="Nagłówek 3 Znak"/>
    <w:link w:val="Nagwek3"/>
    <w:uiPriority w:val="9"/>
    <w:semiHidden/>
    <w:rsid w:val="003D0E63"/>
    <w:rPr>
      <w:rFonts w:ascii="Cambria" w:eastAsia="Times New Roman" w:hAnsi="Cambria" w:cs="Times New Roman"/>
      <w:b/>
      <w:bCs/>
      <w:sz w:val="26"/>
      <w:szCs w:val="26"/>
    </w:rPr>
  </w:style>
  <w:style w:type="paragraph" w:styleId="Stopka">
    <w:name w:val="footer"/>
    <w:basedOn w:val="Normalny"/>
    <w:link w:val="StopkaZnak"/>
    <w:uiPriority w:val="99"/>
    <w:unhideWhenUsed/>
    <w:rsid w:val="003D0E63"/>
    <w:pPr>
      <w:tabs>
        <w:tab w:val="center" w:pos="4536"/>
        <w:tab w:val="right" w:pos="9072"/>
      </w:tabs>
    </w:pPr>
  </w:style>
  <w:style w:type="character" w:customStyle="1" w:styleId="StopkaZnak">
    <w:name w:val="Stopka Znak"/>
    <w:basedOn w:val="Domylnaczcionkaakapitu"/>
    <w:link w:val="Stopka"/>
    <w:uiPriority w:val="99"/>
    <w:rsid w:val="003D0E63"/>
  </w:style>
  <w:style w:type="character" w:customStyle="1" w:styleId="NagwekZnak">
    <w:name w:val="Nagłówek Znak"/>
    <w:link w:val="Nagwek"/>
    <w:semiHidden/>
    <w:rsid w:val="00D211E5"/>
    <w:rPr>
      <w:sz w:val="24"/>
      <w:szCs w:val="24"/>
      <w:lang w:val="pl-PL" w:eastAsia="pl-PL" w:bidi="ar-SA"/>
    </w:rPr>
  </w:style>
  <w:style w:type="paragraph" w:customStyle="1" w:styleId="n1">
    <w:name w:val="n1"/>
    <w:basedOn w:val="Normalny"/>
    <w:rsid w:val="00E42DD5"/>
    <w:pPr>
      <w:tabs>
        <w:tab w:val="left" w:pos="5954"/>
        <w:tab w:val="left" w:pos="7371"/>
      </w:tabs>
      <w:spacing w:before="600"/>
      <w:jc w:val="center"/>
    </w:pPr>
    <w:rPr>
      <w:rFonts w:ascii="Arial" w:hAnsi="Arial"/>
      <w:b/>
      <w:sz w:val="24"/>
    </w:rPr>
  </w:style>
  <w:style w:type="paragraph" w:styleId="Akapitzlist">
    <w:name w:val="List Paragraph"/>
    <w:basedOn w:val="Normalny"/>
    <w:uiPriority w:val="34"/>
    <w:qFormat/>
    <w:rsid w:val="003F09FE"/>
    <w:pPr>
      <w:ind w:left="720"/>
      <w:contextualSpacing/>
    </w:pPr>
  </w:style>
  <w:style w:type="paragraph" w:styleId="Tekstpodstawowywcity">
    <w:name w:val="Body Text Indent"/>
    <w:basedOn w:val="Normalny"/>
    <w:link w:val="TekstpodstawowywcityZnak"/>
    <w:uiPriority w:val="99"/>
    <w:semiHidden/>
    <w:unhideWhenUsed/>
    <w:rsid w:val="001A1B5E"/>
    <w:pPr>
      <w:spacing w:after="120"/>
      <w:ind w:left="283"/>
    </w:pPr>
  </w:style>
  <w:style w:type="character" w:customStyle="1" w:styleId="TekstpodstawowywcityZnak">
    <w:name w:val="Tekst podstawowy wcięty Znak"/>
    <w:basedOn w:val="Domylnaczcionkaakapitu"/>
    <w:link w:val="Tekstpodstawowywcity"/>
    <w:uiPriority w:val="99"/>
    <w:semiHidden/>
    <w:rsid w:val="001A1B5E"/>
  </w:style>
  <w:style w:type="character" w:customStyle="1" w:styleId="markedcontent">
    <w:name w:val="markedcontent"/>
    <w:basedOn w:val="Domylnaczcionkaakapitu"/>
    <w:rsid w:val="00746D0D"/>
  </w:style>
  <w:style w:type="character" w:customStyle="1" w:styleId="Nagwek8Znak">
    <w:name w:val="Nagłówek 8 Znak"/>
    <w:basedOn w:val="Domylnaczcionkaakapitu"/>
    <w:link w:val="Nagwek8"/>
    <w:uiPriority w:val="9"/>
    <w:semiHidden/>
    <w:rsid w:val="00615795"/>
    <w:rPr>
      <w:rFonts w:asciiTheme="majorHAnsi" w:eastAsiaTheme="majorEastAsia" w:hAnsiTheme="majorHAnsi" w:cstheme="majorBidi"/>
      <w:color w:val="272727" w:themeColor="text1" w:themeTint="D8"/>
      <w:sz w:val="21"/>
      <w:szCs w:val="21"/>
    </w:rPr>
  </w:style>
  <w:style w:type="paragraph" w:styleId="Bezodstpw">
    <w:name w:val="No Spacing"/>
    <w:uiPriority w:val="1"/>
    <w:qFormat/>
    <w:rsid w:val="00E91968"/>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28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2292</Words>
  <Characters>13753</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Załącznik Nr</vt:lpstr>
    </vt:vector>
  </TitlesOfParts>
  <Company>ap</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dc:title>
  <dc:subject/>
  <dc:creator>ap</dc:creator>
  <cp:keywords/>
  <cp:lastModifiedBy>Agata Borońska</cp:lastModifiedBy>
  <cp:revision>2</cp:revision>
  <cp:lastPrinted>2008-07-09T06:00:00Z</cp:lastPrinted>
  <dcterms:created xsi:type="dcterms:W3CDTF">2023-08-07T09:36:00Z</dcterms:created>
  <dcterms:modified xsi:type="dcterms:W3CDTF">2023-08-07T09:36:00Z</dcterms:modified>
</cp:coreProperties>
</file>