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F6A7" w14:textId="5F73636D" w:rsidR="007E566A" w:rsidRPr="00A52BCD" w:rsidRDefault="00E91495">
      <w:pPr>
        <w:spacing w:before="160"/>
        <w:jc w:val="center"/>
      </w:pPr>
      <w:r w:rsidRPr="00A52BCD">
        <w:rPr>
          <w:b/>
          <w:sz w:val="28"/>
        </w:rPr>
        <w:t>UMOWA DOSTAWY I MONTAŻU NR 3501/</w:t>
      </w:r>
      <w:r w:rsidR="000C4BA2">
        <w:rPr>
          <w:b/>
          <w:sz w:val="28"/>
        </w:rPr>
        <w:t>44</w:t>
      </w:r>
      <w:r w:rsidRPr="00A52BCD">
        <w:rPr>
          <w:b/>
          <w:sz w:val="28"/>
        </w:rPr>
        <w:t>/2026</w:t>
      </w:r>
    </w:p>
    <w:p w14:paraId="019E20EA" w14:textId="77777777" w:rsidR="007E566A" w:rsidRPr="00FC43D1" w:rsidRDefault="00E91495" w:rsidP="00A52BCD">
      <w:pPr>
        <w:spacing w:after="240"/>
        <w:jc w:val="center"/>
      </w:pPr>
      <w:r w:rsidRPr="00FC43D1">
        <w:rPr>
          <w:b/>
          <w:sz w:val="22"/>
        </w:rPr>
        <w:t>projekt – załącznik nr 3 do Zaproszenia</w:t>
      </w:r>
    </w:p>
    <w:p w14:paraId="2A6165FC" w14:textId="77777777" w:rsidR="007E566A" w:rsidRPr="00FC43D1" w:rsidRDefault="00E91495">
      <w:r w:rsidRPr="00FC43D1">
        <w:rPr>
          <w:sz w:val="22"/>
        </w:rPr>
        <w:t>zawarta w Jarosławiu w dniu …………… 2026 r. pomiędzy:</w:t>
      </w:r>
    </w:p>
    <w:p w14:paraId="75923821" w14:textId="77777777" w:rsidR="00BB2499" w:rsidRDefault="00E91495">
      <w:pPr>
        <w:spacing w:after="40"/>
      </w:pPr>
      <w:r w:rsidRPr="00FC43D1">
        <w:rPr>
          <w:sz w:val="22"/>
        </w:rPr>
        <w:t>……………………………………………………………………………………………………………………</w:t>
      </w:r>
      <w:r w:rsidRPr="00FC43D1">
        <w:rPr>
          <w:sz w:val="22"/>
        </w:rPr>
        <w:br/>
        <w:t>……………………………………………………………………………………………………………………</w:t>
      </w:r>
      <w:r w:rsidRPr="00FC43D1">
        <w:rPr>
          <w:sz w:val="22"/>
        </w:rPr>
        <w:br/>
        <w:t>NIP:</w:t>
      </w:r>
      <w:r w:rsidR="00BB2499">
        <w:rPr>
          <w:sz w:val="22"/>
        </w:rPr>
        <w:t xml:space="preserve"> </w:t>
      </w:r>
      <w:r w:rsidRPr="00FC43D1">
        <w:rPr>
          <w:sz w:val="22"/>
        </w:rPr>
        <w:t>…………………………………, REGON/KRS/CEIDG: …………………………………,</w:t>
      </w:r>
      <w:r w:rsidRPr="00FC43D1">
        <w:rPr>
          <w:sz w:val="22"/>
        </w:rPr>
        <w:br/>
        <w:t xml:space="preserve">reprezentowanym przez: </w:t>
      </w:r>
    </w:p>
    <w:p w14:paraId="05804F8D" w14:textId="77777777" w:rsidR="007E566A" w:rsidRPr="00FC43D1" w:rsidRDefault="00E91495">
      <w:pPr>
        <w:spacing w:after="40"/>
      </w:pPr>
      <w:r w:rsidRPr="00FC43D1">
        <w:rPr>
          <w:sz w:val="22"/>
        </w:rPr>
        <w:t>…………………………………………………………………………………,</w:t>
      </w:r>
    </w:p>
    <w:p w14:paraId="26789257" w14:textId="77777777" w:rsidR="007E566A" w:rsidRPr="00FC43D1" w:rsidRDefault="00E91495">
      <w:r w:rsidRPr="00FC43D1">
        <w:rPr>
          <w:sz w:val="22"/>
        </w:rPr>
        <w:t>zwanym dalej „Wykonawcą”,</w:t>
      </w:r>
    </w:p>
    <w:p w14:paraId="7A92DD55" w14:textId="77777777" w:rsidR="007E566A" w:rsidRPr="00FC43D1" w:rsidRDefault="00E91495">
      <w:r w:rsidRPr="00FC43D1">
        <w:rPr>
          <w:sz w:val="22"/>
        </w:rPr>
        <w:t>a</w:t>
      </w:r>
    </w:p>
    <w:p w14:paraId="6F41FBE3" w14:textId="77777777" w:rsidR="007E566A" w:rsidRPr="00FC43D1" w:rsidRDefault="00E91495">
      <w:pPr>
        <w:spacing w:after="40"/>
      </w:pPr>
      <w:r w:rsidRPr="00FC43D1">
        <w:rPr>
          <w:sz w:val="22"/>
        </w:rPr>
        <w:t>Specjalistycznym Psychiatrycznym Zespołem Opieki Zdrowotnej im. prof. Antoniego Kępińskiego w Jarosławiu, ul. Kościuszki 18, 37-500 Jarosław, REGON 000296638, NIP 792-18-05-587, reprezentowanym przez Dyrektora – mgr Józefa Długonia,</w:t>
      </w:r>
    </w:p>
    <w:p w14:paraId="516936F7" w14:textId="77777777" w:rsidR="007E566A" w:rsidRPr="00FC43D1" w:rsidRDefault="00E91495">
      <w:r w:rsidRPr="00FC43D1">
        <w:rPr>
          <w:sz w:val="22"/>
        </w:rPr>
        <w:t>zwanym dalej „Zamawiającym”,</w:t>
      </w:r>
    </w:p>
    <w:p w14:paraId="4C6E732D" w14:textId="77777777" w:rsidR="007E566A" w:rsidRPr="00FC43D1" w:rsidRDefault="00E91495">
      <w:r w:rsidRPr="00FC43D1">
        <w:rPr>
          <w:sz w:val="22"/>
        </w:rPr>
        <w:t>łącznie zwanymi „Stronami”.</w:t>
      </w:r>
    </w:p>
    <w:p w14:paraId="44457032" w14:textId="490DE099" w:rsidR="007E566A" w:rsidRPr="00FC43D1" w:rsidRDefault="00E91495">
      <w:r w:rsidRPr="00FC43D1">
        <w:rPr>
          <w:sz w:val="22"/>
        </w:rPr>
        <w:t>Umowę zawiera się w następstwie postępowania zakupowego znak ZP-3501/</w:t>
      </w:r>
      <w:r w:rsidR="000C4BA2">
        <w:rPr>
          <w:sz w:val="22"/>
        </w:rPr>
        <w:t>44</w:t>
      </w:r>
      <w:r w:rsidRPr="00FC43D1">
        <w:rPr>
          <w:sz w:val="22"/>
        </w:rPr>
        <w:t>/2026, prowadzonego na podstawie Zarządzenia nr 33/2026 Dyrektora Zamawiającego z dnia 15 kwietnia 2026 r. Do udzielenia zamówienia nie stosuje się ustawy z dnia 11 września 2019 r. – Prawo zamówień publicznych, ponieważ wartość zamówienia jest mniejsza niż 170 000 zł netto – art. 2 ust. 1 pkt 1 tej ustawy a contrario.</w:t>
      </w:r>
    </w:p>
    <w:p w14:paraId="36EE08C1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1. Przedmiot Umowy</w:t>
      </w:r>
    </w:p>
    <w:p w14:paraId="64D29EBD" w14:textId="77777777" w:rsidR="007E566A" w:rsidRPr="00A52BCD" w:rsidRDefault="00E91495">
      <w:pPr>
        <w:numPr>
          <w:ilvl w:val="0"/>
          <w:numId w:val="1"/>
        </w:numPr>
      </w:pPr>
      <w:r w:rsidRPr="00A52BCD">
        <w:rPr>
          <w:sz w:val="22"/>
        </w:rPr>
        <w:t>Wykonawca zobowiązuje się wykonać, dostarczyć i zamontować fabrycznie nowe rolety w ilościach i o parametrach określonych w Formularzu cenowym oraz w ofercie Wykonawcy z dnia ……………, zwane dalej „Towarem”.</w:t>
      </w:r>
    </w:p>
    <w:p w14:paraId="7F20B590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Wykonawca zobowiązuje się wykonać Umowę kompletnie, terminowo, z należytą starannością właściwą dla profesjonalisty oraz zgodnie z przepisami prawa i złożoną ofertą.</w:t>
      </w:r>
    </w:p>
    <w:p w14:paraId="24E24DA6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Towar musi być nieużywany, wolny od wad fizycznych i prawnych, kompletny.</w:t>
      </w:r>
    </w:p>
    <w:p w14:paraId="18C9A85B" w14:textId="77777777" w:rsidR="00DF4E82" w:rsidRPr="00A52BCD" w:rsidRDefault="000835F7">
      <w:pPr>
        <w:numPr>
          <w:ilvl w:val="0"/>
          <w:numId w:val="1"/>
        </w:numPr>
      </w:pPr>
      <w:r w:rsidRPr="00A52BCD">
        <w:rPr>
          <w:sz w:val="22"/>
        </w:rPr>
        <w:t>Jeżeli Wykonawca oferuje rozwiązanie równoważne wobec oznaczeń użytych w Formularzu cenowym, rozwiązanie to musi spełniać wymagania równoważności określone w Zaproszeniu. Mechanizm sterowany łańcuszkiem musi posiadać zamontowane urządzenie zabezpieczające eliminujące swobodnie zwisającą, niebezpieczną pętlę.</w:t>
      </w:r>
    </w:p>
    <w:p w14:paraId="0B4C76BD" w14:textId="77777777" w:rsidR="007E566A" w:rsidRPr="00FC43D1" w:rsidRDefault="009A0136">
      <w:pPr>
        <w:numPr>
          <w:ilvl w:val="0"/>
          <w:numId w:val="1"/>
        </w:numPr>
      </w:pPr>
      <w:r>
        <w:rPr>
          <w:color w:val="000000"/>
          <w:sz w:val="22"/>
        </w:rPr>
        <w:t>Wartość Umowy wynosi: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2438"/>
        <w:gridCol w:w="2438"/>
      </w:tblGrid>
      <w:tr w:rsidR="009A0136" w:rsidRPr="00FC43D1" w14:paraId="5E4657CE" w14:textId="77777777">
        <w:trPr>
          <w:cantSplit/>
          <w:tblHeader/>
          <w:jc w:val="center"/>
        </w:trPr>
        <w:tc>
          <w:tcPr>
            <w:tcW w:w="243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73F5AC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rPr>
                <w:b/>
              </w:rPr>
              <w:t>Netto</w:t>
            </w:r>
          </w:p>
        </w:tc>
        <w:tc>
          <w:tcPr>
            <w:tcW w:w="243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A4861F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rPr>
                <w:b/>
              </w:rPr>
              <w:t>VAT</w:t>
            </w:r>
          </w:p>
        </w:tc>
        <w:tc>
          <w:tcPr>
            <w:tcW w:w="243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BA4DC5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rPr>
                <w:b/>
              </w:rPr>
              <w:t>Brutto</w:t>
            </w:r>
          </w:p>
        </w:tc>
      </w:tr>
      <w:tr w:rsidR="009A0136" w:rsidRPr="00FC43D1" w14:paraId="314D98A7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A3607D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t>…………… zł</w:t>
            </w:r>
          </w:p>
        </w:tc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B96F67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t>…………… zł</w:t>
            </w:r>
          </w:p>
        </w:tc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F3B402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t>…………… zł</w:t>
            </w:r>
          </w:p>
        </w:tc>
      </w:tr>
    </w:tbl>
    <w:p w14:paraId="08E6160A" w14:textId="77777777" w:rsidR="007E566A" w:rsidRPr="00A52BCD" w:rsidRDefault="00E91495">
      <w:pPr>
        <w:numPr>
          <w:ilvl w:val="0"/>
          <w:numId w:val="1"/>
        </w:numPr>
      </w:pPr>
      <w:r w:rsidRPr="00A52BCD">
        <w:rPr>
          <w:sz w:val="22"/>
        </w:rPr>
        <w:t>Wynagrodzenie ma charakter maksymalny i obejmuje wszystkie koszty niezbędne do wykonania Umowy, w tym pobranie wymiarów, wykonanie, transport, ubezpieczenie, rozładunek i montaż Towaru.</w:t>
      </w:r>
    </w:p>
    <w:p w14:paraId="7DE8292A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Integralną częścią Umowy są: (1) Formularz ofertowy, (2) Formularz cenowy, (3) Zaproszenie wraz z wyjaśnieniami i zmianami, (4) oferta Wykonawcy.</w:t>
      </w:r>
    </w:p>
    <w:p w14:paraId="4E801E8D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W razie sprzeczności dokumentów pierwszeństwo mają kolejno: Umowa, wyjaśnienia i zmiany Zaproszenia, Zaproszenie, Formularz ofertowy i Formularz cenowy oraz pozostałe dokumenty oferty. Postanowienia oferty zapewniające Zamawiającemu wyższą jakość lub korzystniejsze warunki stosuje się, o ile nie są sprzeczne z Umową i dokumentacją postępowania.</w:t>
      </w:r>
    </w:p>
    <w:p w14:paraId="2420EF73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lastRenderedPageBreak/>
        <w:t>§ 2. Termin i miejsce dostawy</w:t>
      </w:r>
    </w:p>
    <w:p w14:paraId="1E8EDBA8" w14:textId="5C46A7C4" w:rsidR="007E566A" w:rsidRPr="00FC43D1" w:rsidRDefault="00E91495" w:rsidP="00A52BCD">
      <w:pPr>
        <w:pStyle w:val="Listapunktowana"/>
        <w:numPr>
          <w:ilvl w:val="0"/>
          <w:numId w:val="3"/>
        </w:numPr>
      </w:pPr>
      <w:r w:rsidRPr="00A52BCD">
        <w:rPr>
          <w:color w:val="000000"/>
          <w:sz w:val="22"/>
        </w:rPr>
        <w:t>Wykonawca dostarczy i wykona montaż rolet jednorazowo, w terminie 3 tygodni od dnia zawarcia Umowy.</w:t>
      </w:r>
    </w:p>
    <w:p w14:paraId="698D7D71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Miejscem dostawy jest Specjalistyczny Psychiatryczny Zespół Opieki Zdrowotnej im. prof. Antoniego Kępińskiego w Jarosławiu, ul. Kościuszki 18, w dni robocze w godz. 7:30–14:00, po wcześniejszym uzgodnieniu terminu.</w:t>
      </w:r>
    </w:p>
    <w:p w14:paraId="741247D7" w14:textId="77777777" w:rsidR="007E566A" w:rsidRPr="00A52BCD" w:rsidRDefault="00E91495">
      <w:pPr>
        <w:numPr>
          <w:ilvl w:val="0"/>
          <w:numId w:val="1"/>
        </w:numPr>
      </w:pPr>
      <w:r w:rsidRPr="00A52BCD">
        <w:rPr>
          <w:sz w:val="22"/>
        </w:rPr>
        <w:t>Pobranie wymiarów, transport, ubezpieczenie, rozładunek i montaż Towaru odbywają się na koszt i ryzyko Wykonawcy. Ryzyko przypadkowej utraty lub uszkodzenia przechodzi na Zamawiającego dopiero z chwilą podpisania protokołu odbioru bez zastrzeżeń.</w:t>
      </w:r>
    </w:p>
    <w:p w14:paraId="7C5B039B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Wykonawca niezwłocznie poinformuje Zamawiającego o okolicznościach mogących zagrozić terminowi dostawy. Informacja nie zwalnia Wykonawcy z odpowiedzialności ani nie zmienia terminu bez pisemnego aneksu.</w:t>
      </w:r>
    </w:p>
    <w:p w14:paraId="4AA63EEE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3. Dostawa i odbiór</w:t>
      </w:r>
    </w:p>
    <w:p w14:paraId="66C90068" w14:textId="38E1BCE1" w:rsidR="007E566A" w:rsidRPr="00A52BCD" w:rsidRDefault="00E91495" w:rsidP="00A52BCD">
      <w:pPr>
        <w:pStyle w:val="Listapunktowana"/>
        <w:numPr>
          <w:ilvl w:val="0"/>
          <w:numId w:val="4"/>
        </w:numPr>
      </w:pPr>
      <w:r w:rsidRPr="00A52BCD">
        <w:rPr>
          <w:sz w:val="22"/>
        </w:rPr>
        <w:t>Odbiór obejmuje sprawdzenie w szczególności ilości, rodzaju, kompletności, widocznych wad oraz zgodności z Umową, Formularzem cenowym i ofertą.</w:t>
      </w:r>
    </w:p>
    <w:p w14:paraId="48218EB7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Odbiór następuje na podstawie protokołu podpisanego przez upoważnionych przedstawicieli Stron. Podpisanie listu przewozowego, dokumentu WZ albo potwierdzenia wydania przesyłki nie stanowi odbioru jakościowego ani potwierdzenia zgodności Towaru z Umową.</w:t>
      </w:r>
    </w:p>
    <w:p w14:paraId="4A6CE2C3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Zamawiający może odmówić odbioru całej dostawy albo jej części, jeżeli Towar jest niekompletny, wadliwy, uszkodzony, niezgodny z Umową, ofertą. Odmowa odbioru nie powoduje zwłoki Zamawiającego.</w:t>
      </w:r>
    </w:p>
    <w:p w14:paraId="4E443C57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W protokole wskazuje się stwierdzone niezgodności i termin ich usunięcia. Wykonawca odbierze Towar nieprzyjęty na własny koszt i ryzyko.</w:t>
      </w:r>
    </w:p>
    <w:p w14:paraId="2ACBA5DB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W przypadku częściowej odmowy odbioru Zamawiający może przyjąć Towar niewadliwy, jeżeli ma dla niego samodzielne znaczenie. Nie ogranicza to odpowiedzialności Wykonawcy za niedostarczenie pozostałej części w terminie.</w:t>
      </w:r>
    </w:p>
    <w:p w14:paraId="61A68AA3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Odbiór bez zastrzeżeń nie wyłącza odpowiedzialności Wykonawcy za wady ukryte, braki niemożliwe do stwierdzenia podczas zwykłego odbioru.</w:t>
      </w:r>
    </w:p>
    <w:p w14:paraId="4D218560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Osobami do kontaktu są: po stronie Wykonawcy – tel. ……………, e-mail: ……………; po stronie Zamawiającego – tel. 16 624 05 03, e-mail: gospodarczy@spzozjaroslaw.pl.</w:t>
      </w:r>
    </w:p>
    <w:p w14:paraId="1A069EE0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4. Rękojmia, reklamacje i wykonanie zastępcze</w:t>
      </w:r>
    </w:p>
    <w:p w14:paraId="0B09B98A" w14:textId="3D0752BE" w:rsidR="007E566A" w:rsidRPr="00A52BCD" w:rsidRDefault="00E91495" w:rsidP="00A52BCD">
      <w:pPr>
        <w:pStyle w:val="Listapunktowana"/>
        <w:numPr>
          <w:ilvl w:val="0"/>
          <w:numId w:val="2"/>
        </w:numPr>
      </w:pPr>
      <w:r w:rsidRPr="00A52BCD">
        <w:rPr>
          <w:sz w:val="22"/>
        </w:rPr>
        <w:t>Wykonawca ponosi odpowiedzialność z tytułu rękojmi za Towar oraz prawidłowość montażu przez 24 miesiące od dnia odbioru całości przedmiotu Umowy bez zastrzeżeń. Strony wyłączają stosowanie art. 557 § 1 i 2 oraz art. 563 § 1 Kodeksu cywilnego w zakresie dopuszczalnym przez prawo.</w:t>
      </w:r>
    </w:p>
    <w:p w14:paraId="0F1FA586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Zamawiający zgłasza reklamację na adres e-mail Wykonawcy wskazany w § 3 ust. 7, opisując wadę lub niezgodność. Na żądanie Zamawiającego Wykonawca odbierze reklamowany Towar na własny koszt.</w:t>
      </w:r>
    </w:p>
    <w:p w14:paraId="4C1DB69C" w14:textId="77777777" w:rsidR="007E566A" w:rsidRPr="00A52BCD" w:rsidRDefault="00E91495">
      <w:pPr>
        <w:numPr>
          <w:ilvl w:val="0"/>
          <w:numId w:val="1"/>
        </w:numPr>
      </w:pPr>
      <w:r w:rsidRPr="00A52BCD">
        <w:rPr>
          <w:sz w:val="22"/>
        </w:rPr>
        <w:t>Wykonawca usunie wadę albo – według wyboru Zamawiającego – wymieni reklamowany Towar na nowy, wolny od wad i zgodny z Umową, w terminie 2 dni roboczych od otrzymania reklamacji, chyba że Zamawiający – ze względu na zakres prac – wyrazi pisemną zgodę na inny termin.</w:t>
      </w:r>
    </w:p>
    <w:p w14:paraId="2AF3499A" w14:textId="77777777" w:rsidR="007E566A" w:rsidRPr="00A52BCD" w:rsidRDefault="00E91495">
      <w:pPr>
        <w:numPr>
          <w:ilvl w:val="0"/>
          <w:numId w:val="1"/>
        </w:numPr>
      </w:pPr>
      <w:r>
        <w:rPr>
          <w:color w:val="000000"/>
          <w:sz w:val="22"/>
        </w:rPr>
        <w:t xml:space="preserve">Niezależnie od uprawnienia, o którym mowa w ust. 3, Zamawiający może, zgodnie z przepisami Kodeksu cywilnego, żądać obniżenia ceny albo odstąpić od Umowy w całości lub w części dotyczącej </w:t>
      </w:r>
      <w:r w:rsidRPr="00A52BCD">
        <w:rPr>
          <w:sz w:val="22"/>
        </w:rPr>
        <w:t>Towaru wadliwego, jeżeli wada jest istotna.</w:t>
      </w:r>
    </w:p>
    <w:p w14:paraId="525B64FF" w14:textId="77777777" w:rsidR="007E566A" w:rsidRPr="00A52BCD" w:rsidRDefault="00E91495">
      <w:pPr>
        <w:numPr>
          <w:ilvl w:val="0"/>
          <w:numId w:val="1"/>
        </w:numPr>
      </w:pPr>
      <w:r w:rsidRPr="00A52BCD">
        <w:rPr>
          <w:sz w:val="22"/>
        </w:rPr>
        <w:t xml:space="preserve">Jeżeli Wykonawca nie usunie wady lub nie dokona wymiany w terminie albo odmówi wykonania reklamacji, Zamawiający – po zawiadomieniu Wykonawcy – może zlecić osobie trzeciej usunięcie </w:t>
      </w:r>
      <w:r w:rsidRPr="00A52BCD">
        <w:rPr>
          <w:sz w:val="22"/>
        </w:rPr>
        <w:lastRenderedPageBreak/>
        <w:t>wady albo nabyć i zamontować Towar zastępczy na koszt i ryzyko Wykonawcy, bez potrzeby uzyskania upoważnienia sądu. Wykonawca zwróci uzasadnione koszty wykonania zastępczego, w tym różnicę ceny, w terminie 7 dni od wezwania.</w:t>
      </w:r>
    </w:p>
    <w:p w14:paraId="173E727D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Dla wymienionego Towaru okres rękojmi biegnie od nowa od dnia jego odbioru bez zastrzeżeń.</w:t>
      </w:r>
    </w:p>
    <w:p w14:paraId="51BAF5CF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5. Wynagrodzenie, faktura i płatność</w:t>
      </w:r>
    </w:p>
    <w:p w14:paraId="0C74DC38" w14:textId="512FC59E" w:rsidR="007E566A" w:rsidRPr="00A52BCD" w:rsidRDefault="00E91495" w:rsidP="00A52BCD">
      <w:pPr>
        <w:pStyle w:val="Listapunktowana"/>
        <w:numPr>
          <w:ilvl w:val="0"/>
          <w:numId w:val="5"/>
        </w:numPr>
      </w:pPr>
      <w:r w:rsidRPr="00A52BCD">
        <w:rPr>
          <w:sz w:val="22"/>
        </w:rPr>
        <w:t>Wykonawca może wystawić fakturę dopiero po odbiorze i montażu całości Towaru objętego Umową bez zastrzeżeń, potwierdzonym protokołem. Protokół stanowi podstawę rozliczenia.</w:t>
      </w:r>
    </w:p>
    <w:p w14:paraId="7A3117E6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Faktura zostanie wystawiona zgodnie z przepisami o podatku od towarów i usług, w tym za pośrednictwem Krajowego Systemu e-Faktur, jeżeli obowiązek taki wynika z prawa. Za dzień doręczenia faktury w KSeF uznaje się dzień przydzielenia jej numeru KSeF.</w:t>
      </w:r>
    </w:p>
    <w:p w14:paraId="486EBE4D" w14:textId="77777777" w:rsidR="007E566A" w:rsidRPr="00A52BCD" w:rsidRDefault="00E91495">
      <w:pPr>
        <w:numPr>
          <w:ilvl w:val="0"/>
          <w:numId w:val="1"/>
        </w:numPr>
      </w:pPr>
      <w:r w:rsidRPr="00A52BCD">
        <w:rPr>
          <w:sz w:val="22"/>
        </w:rPr>
        <w:t>Jeżeli przepisy dopuszczają fakturę poza KSeF, fakturę należy doręczyć na adres e-mail: sekretariat@spzozjaroslaw.pl albo do siedziby Zamawiającego. Faktura musi wskazywać numer Umowy i nazwę zamówienia.</w:t>
      </w:r>
    </w:p>
    <w:p w14:paraId="5B87719A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Termin płatności wynosi 30 dni od dnia doręczenia prawidłowo wystawionej faktury, nie wcześniej jednak niż od odbioru Towaru bez zastrzeżeń. W razie błędu termin biegnie od doręczenia faktury korygującej lub prawidłowego dokumentu.</w:t>
      </w:r>
    </w:p>
    <w:p w14:paraId="761E14C8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Za dzień zapłaty uznaje się dzień obciążenia rachunku Zamawiającego.</w:t>
      </w:r>
    </w:p>
    <w:p w14:paraId="7B1035D0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Rachunek wskazany na fakturze powinien znajdować się w wykazie podatników VAT, jeżeli obowiązek ujawnienia rachunku dotyczy danej płatności. Zamawiający może zastosować mechanizm podzielonej płatności. Opóźnienie wynikające z braku prawidłowego rachunku nie stanowi zwłoki Zamawiającego.</w:t>
      </w:r>
    </w:p>
    <w:p w14:paraId="37ED61D3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Ceny jednostkowe netto pozostają stałe. W przypadku ustawowej zmiany stawki VAT odpowiedniej zmianie ulegnie wyłącznie kwota podatku i cena brutto niezrealizowanej części Umowy, bez zmiany ceny netto.</w:t>
      </w:r>
    </w:p>
    <w:p w14:paraId="28CEBFD5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6. Kary umowne i odpowiedzialność</w:t>
      </w:r>
    </w:p>
    <w:p w14:paraId="1EA2229A" w14:textId="5D135EE1" w:rsidR="007E566A" w:rsidRPr="00FC43D1" w:rsidRDefault="00E91495" w:rsidP="000835F7">
      <w:pPr>
        <w:pStyle w:val="Listapunktowana"/>
        <w:numPr>
          <w:ilvl w:val="0"/>
          <w:numId w:val="17"/>
        </w:numPr>
      </w:pPr>
      <w:r w:rsidRPr="000835F7">
        <w:rPr>
          <w:color w:val="000000"/>
          <w:sz w:val="22"/>
        </w:rPr>
        <w:t>Wykonawca zapłaci Zamawiającemu kary umowne:</w:t>
      </w:r>
    </w:p>
    <w:p w14:paraId="4D1627B7" w14:textId="69B9F651" w:rsidR="007E566A" w:rsidRPr="00FC43D1" w:rsidRDefault="00A52BCD" w:rsidP="00A52BCD">
      <w:pPr>
        <w:spacing w:after="50"/>
        <w:ind w:left="340"/>
      </w:pPr>
      <w:r>
        <w:rPr>
          <w:color w:val="000000"/>
          <w:sz w:val="22"/>
        </w:rPr>
        <w:t xml:space="preserve">a) </w:t>
      </w:r>
      <w:r w:rsidR="00E91495">
        <w:rPr>
          <w:color w:val="000000"/>
          <w:sz w:val="22"/>
        </w:rPr>
        <w:t>za zwłokę w dostarczeniu całości Towaru – 0,5% całkowitej wartości brutto za każdy rozpoczęty dzień zwłoki;</w:t>
      </w:r>
    </w:p>
    <w:p w14:paraId="65FE730A" w14:textId="7F33D32A" w:rsidR="007E566A" w:rsidRPr="00FC43D1" w:rsidRDefault="00E91495" w:rsidP="00A52BCD">
      <w:pPr>
        <w:pStyle w:val="Akapitzlist"/>
        <w:numPr>
          <w:ilvl w:val="0"/>
          <w:numId w:val="8"/>
        </w:numPr>
        <w:spacing w:after="50"/>
      </w:pPr>
      <w:r w:rsidRPr="00A52BCD">
        <w:rPr>
          <w:color w:val="000000"/>
          <w:sz w:val="22"/>
        </w:rPr>
        <w:t>za zwłokę w dostarczeniu brakującego Towaru, jeżeli Zamawiający odebrał część dostawy – 0,5% wartości brutto niedostarczonego Towaru za każdy rozpoczęty dzień zwłoki; kara ta zastępuje w odpowiednim zakresie karę z pkt 1 i nie podlega z nią kumulacji za ten sam okres i ten sam Towar;</w:t>
      </w:r>
    </w:p>
    <w:p w14:paraId="6D90457C" w14:textId="216A1341" w:rsidR="007E566A" w:rsidRPr="00FC43D1" w:rsidRDefault="00E91495" w:rsidP="00A52BCD">
      <w:pPr>
        <w:pStyle w:val="Akapitzlist"/>
        <w:numPr>
          <w:ilvl w:val="0"/>
          <w:numId w:val="8"/>
        </w:numPr>
        <w:spacing w:after="50"/>
      </w:pPr>
      <w:r w:rsidRPr="00A52BCD">
        <w:rPr>
          <w:color w:val="000000"/>
          <w:sz w:val="22"/>
        </w:rPr>
        <w:t>za zwłokę w wymianie reklamowanego Towaru – 0,5% wartości brutto Towaru podlegającego wymianie za każdy rozpoczęty dzień zwłoki;</w:t>
      </w:r>
    </w:p>
    <w:p w14:paraId="52C693BE" w14:textId="0BEE9257" w:rsidR="007E566A" w:rsidRPr="00FC43D1" w:rsidRDefault="00E91495" w:rsidP="00A52BCD">
      <w:pPr>
        <w:pStyle w:val="Akapitzlist"/>
        <w:numPr>
          <w:ilvl w:val="0"/>
          <w:numId w:val="8"/>
        </w:numPr>
        <w:spacing w:after="50"/>
      </w:pPr>
      <w:r w:rsidRPr="00A52BCD">
        <w:rPr>
          <w:color w:val="000000"/>
          <w:sz w:val="22"/>
        </w:rPr>
        <w:t>w razie odstąpienia od Umowy w całości albo części z przyczyn leżących po stronie Wykonawcy – 5% wartości brutto Umowy albo części objętej odstąpieniem;</w:t>
      </w:r>
    </w:p>
    <w:p w14:paraId="271EB6DE" w14:textId="2DE288EC" w:rsidR="007E566A" w:rsidRPr="00A52BCD" w:rsidRDefault="00E91495" w:rsidP="00A52BCD">
      <w:pPr>
        <w:pStyle w:val="Akapitzlist"/>
        <w:numPr>
          <w:ilvl w:val="0"/>
          <w:numId w:val="8"/>
        </w:numPr>
        <w:spacing w:after="50"/>
      </w:pPr>
      <w:r w:rsidRPr="00A52BCD">
        <w:rPr>
          <w:sz w:val="22"/>
        </w:rPr>
        <w:t>za powierzenie realizacji podwykonawcy bez uprzedniej pisemnej zgody Zamawiającego – 5% całkowitej wartości brutto Umowy za każdy przypadek;</w:t>
      </w:r>
    </w:p>
    <w:p w14:paraId="605A2A21" w14:textId="2F1C6154" w:rsidR="007E566A" w:rsidRPr="00A52BCD" w:rsidRDefault="00E91495" w:rsidP="00A52BCD">
      <w:pPr>
        <w:pStyle w:val="Akapitzlist"/>
        <w:numPr>
          <w:ilvl w:val="0"/>
          <w:numId w:val="8"/>
        </w:numPr>
        <w:spacing w:after="50"/>
      </w:pPr>
      <w:r w:rsidRPr="00A52BCD">
        <w:rPr>
          <w:sz w:val="22"/>
        </w:rPr>
        <w:t>za dokonanie czynności zmierzającej do zmiany wierzyciela z naruszeniem § 8 – 5% całkowitej wartości brutto Umowy za każdy przypadek;</w:t>
      </w:r>
    </w:p>
    <w:p w14:paraId="7E0F18C3" w14:textId="1F89493B" w:rsidR="007E566A" w:rsidRPr="00A52BCD" w:rsidRDefault="00E91495" w:rsidP="00A52BCD">
      <w:pPr>
        <w:pStyle w:val="Akapitzlist"/>
        <w:numPr>
          <w:ilvl w:val="0"/>
          <w:numId w:val="8"/>
        </w:numPr>
        <w:spacing w:after="50"/>
      </w:pPr>
      <w:r w:rsidRPr="00A52BCD">
        <w:rPr>
          <w:sz w:val="22"/>
        </w:rPr>
        <w:t>za naruszenie obowiązku poufności określonego w § 10 – 5% całkowitej wartości brutto Umowy za każdy przypadek.</w:t>
      </w:r>
    </w:p>
    <w:p w14:paraId="2435FCCF" w14:textId="65CE5816" w:rsidR="007E566A" w:rsidRPr="00FC43D1" w:rsidRDefault="00E91495" w:rsidP="00A52BCD">
      <w:pPr>
        <w:pStyle w:val="Listapunktowana"/>
        <w:numPr>
          <w:ilvl w:val="0"/>
          <w:numId w:val="6"/>
        </w:numPr>
      </w:pPr>
      <w:r w:rsidRPr="00A52BCD">
        <w:rPr>
          <w:color w:val="000000"/>
          <w:sz w:val="22"/>
        </w:rPr>
        <w:t>Kary naliczane są za zwłokę, a więc za opóźnienie, za które Wykonawca ponosi odpowiedzialność. Kara za odstąpienie nie wyłącza kar należnych za okres poprzedzający odstąpienie.</w:t>
      </w:r>
    </w:p>
    <w:p w14:paraId="4630505D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Łączna wysokość kar umownych nie przekroczy 40% całkowitej wartości brutto Umowy. Limit nie obejmuje kosztów wykonania zastępczego, zwrotu różnicy ceny ani odszkodowania uzupełniającego.</w:t>
      </w:r>
    </w:p>
    <w:p w14:paraId="4687DE58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Zamawiający może dochodzić odszkodowania przewyższającego wysokość zastrzeżonych kar na zasadach ogólnych.</w:t>
      </w:r>
    </w:p>
    <w:p w14:paraId="6569B8A6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lastRenderedPageBreak/>
        <w:t>Zamawiający może potrącić wymagalne kary lub inne wierzytelności z wynagrodzenia Wykonawcy, jeżeli spełnione są ustawowe przesłanki potrącenia. W pozostałych przypadkach Wykonawca zapłaci należność w terminie 7 dni od otrzymania wezwania.</w:t>
      </w:r>
    </w:p>
    <w:p w14:paraId="23DD9A9D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7. Odstąpienie od Umowy</w:t>
      </w:r>
    </w:p>
    <w:p w14:paraId="07813881" w14:textId="6E3FD830" w:rsidR="007E566A" w:rsidRPr="00A52BCD" w:rsidRDefault="00E91495" w:rsidP="00A52BCD">
      <w:pPr>
        <w:pStyle w:val="Listapunktowana"/>
        <w:numPr>
          <w:ilvl w:val="0"/>
          <w:numId w:val="9"/>
        </w:numPr>
      </w:pPr>
      <w:r w:rsidRPr="00A52BCD">
        <w:rPr>
          <w:sz w:val="22"/>
        </w:rPr>
        <w:t>Niezależnie od uprawnień ustawowych Zamawiający może odstąpić od Umowy w całości albo w odpowiedniej części, jeżeli:</w:t>
      </w:r>
    </w:p>
    <w:p w14:paraId="4C9526BA" w14:textId="10FB9C51" w:rsidR="00BB67BF" w:rsidRDefault="00E91495" w:rsidP="00BB67BF">
      <w:pPr>
        <w:pStyle w:val="Listapunktowana"/>
        <w:numPr>
          <w:ilvl w:val="0"/>
          <w:numId w:val="18"/>
        </w:numPr>
        <w:spacing w:after="50"/>
        <w:rPr>
          <w:sz w:val="22"/>
        </w:rPr>
      </w:pPr>
      <w:r w:rsidRPr="00A52BCD">
        <w:rPr>
          <w:sz w:val="22"/>
        </w:rPr>
        <w:t xml:space="preserve">Wykonawca nie dostarczy Towaru lub nie wykona montażu w terminie i nie wykona zobowiązania w </w:t>
      </w:r>
      <w:r w:rsidR="00BB67BF">
        <w:rPr>
          <w:sz w:val="22"/>
        </w:rPr>
        <w:t xml:space="preserve"> </w:t>
      </w:r>
    </w:p>
    <w:p w14:paraId="03615A93" w14:textId="09E5B674" w:rsidR="007E566A" w:rsidRPr="00A52BCD" w:rsidRDefault="00E91495" w:rsidP="00BB67BF">
      <w:pPr>
        <w:pStyle w:val="Listapunktowana"/>
        <w:numPr>
          <w:ilvl w:val="0"/>
          <w:numId w:val="0"/>
        </w:numPr>
        <w:spacing w:after="50"/>
        <w:ind w:left="720"/>
      </w:pPr>
      <w:r w:rsidRPr="00A52BCD">
        <w:rPr>
          <w:sz w:val="22"/>
        </w:rPr>
        <w:t>dodatkowym terminie 3 dni roboczych od wezwania;</w:t>
      </w:r>
    </w:p>
    <w:p w14:paraId="48DC653C" w14:textId="0BE51A7E" w:rsidR="007E566A" w:rsidRPr="00A52BCD" w:rsidRDefault="00A52BCD" w:rsidP="00A52BCD">
      <w:pPr>
        <w:pStyle w:val="Listapunktowana"/>
        <w:numPr>
          <w:ilvl w:val="0"/>
          <w:numId w:val="0"/>
        </w:numPr>
        <w:spacing w:after="50"/>
        <w:ind w:left="720" w:hanging="360"/>
      </w:pPr>
      <w:r w:rsidRPr="00A52BCD">
        <w:rPr>
          <w:sz w:val="22"/>
        </w:rPr>
        <w:t>b) O</w:t>
      </w:r>
      <w:r w:rsidR="00E91495" w:rsidRPr="00A52BCD">
        <w:rPr>
          <w:sz w:val="22"/>
        </w:rPr>
        <w:t>późnienie jest tak znaczne, że wykonanie Umowy w terminie stało się niemożliwe albo utraciło dla Zamawiającego znaczenie; w takim przypadku dodatkowe wezwanie nie jest wymagane;</w:t>
      </w:r>
    </w:p>
    <w:p w14:paraId="4A24929A" w14:textId="213CC8AA" w:rsidR="007E566A" w:rsidRPr="00A52BCD" w:rsidRDefault="00E91495" w:rsidP="00A52BCD">
      <w:pPr>
        <w:pStyle w:val="Listapunktowana"/>
        <w:numPr>
          <w:ilvl w:val="0"/>
          <w:numId w:val="10"/>
        </w:numPr>
        <w:spacing w:after="50"/>
        <w:rPr>
          <w:sz w:val="22"/>
        </w:rPr>
      </w:pPr>
      <w:r w:rsidRPr="00A52BCD">
        <w:rPr>
          <w:sz w:val="22"/>
        </w:rPr>
        <w:t>Wykonawca dostarczył Towar niezgodny z Umową lub ofertą i nie usunął niezgodności w terminie określonym zgodnie z § 4 ust. 3;</w:t>
      </w:r>
    </w:p>
    <w:p w14:paraId="7818F5AF" w14:textId="19F44FA4" w:rsidR="007E566A" w:rsidRPr="00A52BCD" w:rsidRDefault="00E91495" w:rsidP="00A52BCD">
      <w:pPr>
        <w:pStyle w:val="Listapunktowana"/>
        <w:numPr>
          <w:ilvl w:val="0"/>
          <w:numId w:val="10"/>
        </w:numPr>
        <w:spacing w:after="50"/>
      </w:pPr>
      <w:r w:rsidRPr="00A52BCD">
        <w:rPr>
          <w:sz w:val="22"/>
        </w:rPr>
        <w:t>Wykonawca odmówił wykonania obowiązku umownego albo zaprzestał realizacji Umowy;</w:t>
      </w:r>
    </w:p>
    <w:p w14:paraId="70962F4F" w14:textId="746AF1C0" w:rsidR="007E566A" w:rsidRPr="00A52BCD" w:rsidRDefault="00E91495" w:rsidP="00A52BCD">
      <w:pPr>
        <w:pStyle w:val="Listapunktowana"/>
        <w:numPr>
          <w:ilvl w:val="0"/>
          <w:numId w:val="10"/>
        </w:numPr>
        <w:spacing w:after="50"/>
      </w:pPr>
      <w:r w:rsidRPr="00A52BCD">
        <w:rPr>
          <w:sz w:val="22"/>
        </w:rPr>
        <w:t>Wykonawca powierzył realizację podwykonawcy bez wymaganej zgody albo naruszył zakaz zmiany wierzyciela;</w:t>
      </w:r>
    </w:p>
    <w:p w14:paraId="4CA1E9E7" w14:textId="0C81B88F" w:rsidR="007E566A" w:rsidRPr="00A52BCD" w:rsidRDefault="00E91495" w:rsidP="00A52BCD">
      <w:pPr>
        <w:pStyle w:val="Akapitzlist"/>
        <w:numPr>
          <w:ilvl w:val="0"/>
          <w:numId w:val="10"/>
        </w:numPr>
        <w:spacing w:after="50"/>
      </w:pPr>
      <w:r w:rsidRPr="00A52BCD">
        <w:rPr>
          <w:sz w:val="22"/>
        </w:rPr>
        <w:t>otwarto likwidację Wykonawcy, jego majątek zajęto w zakresie realnie zagrażającym wykonaniu Umowy albo zachodzą inne udokumentowane okoliczności wskazujące na brak możliwości wykonania Umowy.</w:t>
      </w:r>
    </w:p>
    <w:p w14:paraId="7A9714A9" w14:textId="77777777" w:rsidR="007E566A" w:rsidRPr="00A52BCD" w:rsidRDefault="00E91495" w:rsidP="00A52BCD">
      <w:pPr>
        <w:pStyle w:val="Listapunktowana"/>
      </w:pPr>
      <w:r w:rsidRPr="00A52BCD">
        <w:rPr>
          <w:sz w:val="22"/>
        </w:rPr>
        <w:t>Prawo umownego odstąpienia z ust. 1 może zostać wykonane w terminie 30 dni od uzyskania przez Zamawiającego wiadomości o danej podstawie, nie później jednak niż w ciągu 90 dni od upływu terminu dostawy.</w:t>
      </w:r>
    </w:p>
    <w:p w14:paraId="11009E1E" w14:textId="77777777" w:rsidR="007E566A" w:rsidRPr="00A52BCD" w:rsidRDefault="00E91495" w:rsidP="00A52BCD">
      <w:pPr>
        <w:pStyle w:val="Listapunktowana"/>
      </w:pPr>
      <w:r w:rsidRPr="00A52BCD">
        <w:rPr>
          <w:sz w:val="22"/>
        </w:rPr>
        <w:t>W razie istotnej zmiany okoliczności powodującej, że wykonanie Umowy nie leży w interesie publicznym, czego nie można było przewidzieć przy jej zawarciu, Zamawiający może odstąpić od Umowy w terminie 30 dni od powzięcia wiadomości o tych okolicznościach, nie później jednak niż w ciągu 90 dni od upływu terminu wykonania Umowy. Wykonawcy należy się wyłącznie wynagrodzenie za część prawidłowo wykonaną i odebraną.</w:t>
      </w:r>
    </w:p>
    <w:p w14:paraId="5FBEAF27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Odstąpienie wymaga formy pisemnej pod rygorem nieważności i wskazania podstawy. W zakresie części niewykonanej wywołuje skutek zgodny z oświadczeniem Zamawiającego; postanowienia o karach, poufności, rozliczeniach i odpowiedzialności zachowują moc.</w:t>
      </w:r>
    </w:p>
    <w:p w14:paraId="3152453C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8. Podwykonawcy i zakaz zmiany wierzyciela</w:t>
      </w:r>
    </w:p>
    <w:p w14:paraId="3C36CF03" w14:textId="209BA9DC" w:rsidR="007E566A" w:rsidRPr="00FC43D1" w:rsidRDefault="00E91495" w:rsidP="00A52BCD">
      <w:pPr>
        <w:pStyle w:val="Listapunktowana"/>
        <w:numPr>
          <w:ilvl w:val="0"/>
          <w:numId w:val="11"/>
        </w:numPr>
      </w:pPr>
      <w:r w:rsidRPr="00A52BCD">
        <w:rPr>
          <w:color w:val="000000"/>
          <w:sz w:val="22"/>
        </w:rPr>
        <w:t>Wykonawca może powierzyć wykonanie części Umowy podwykonawcy wyłącznie po uzyskaniu uprzedniej pisemnej zgody Zamawiającego. Brak odpowiedzi Zamawiającego nie oznacza zgody.</w:t>
      </w:r>
    </w:p>
    <w:p w14:paraId="1DB0731E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Wykonawca przedstawi na żądanie dane podwykonawcy, zakres powierzonych czynności oraz dokumenty potwierdzające spełnianie wymagań. Wykonawca odpowiada za podwykonawcę jak za własne działania i zaniechania i samodzielnie rozlicza jego wynagrodzenie.</w:t>
      </w:r>
    </w:p>
    <w:p w14:paraId="153D1540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Wykonawca nie może bez uprzedniej pisemnej zgody podmiotu tworzącego Zamawiającego dokonać czynności prawnej mającej na celu zmianę wierzyciela Zamawiającego, w szczególności przelewu wierzytelności, faktoringu, subrogacji umownej, indosu ani ustanowienia zabezpieczenia prowadzącego do zmiany wierzyciela. Czynność dokonana bez wymaganej zgody jest nieważna zgodnie z art. 54 ust. 5 i 6 ustawy z dnia 15 kwietnia 2011 r. o działalności leczniczej.</w:t>
      </w:r>
    </w:p>
    <w:p w14:paraId="6364F970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Przeniesienie przez Wykonawcę innych praw lub obowiązków z Umowy wymaga uprzedniej pisemnej zgody Zamawiającego pod rygorem nieważności.</w:t>
      </w:r>
    </w:p>
    <w:p w14:paraId="33C21894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Wykonawcy wspólnie realizujący Umowę ponoszą wobec Zamawiającego odpowiedzialność solidarną.</w:t>
      </w:r>
    </w:p>
    <w:p w14:paraId="3835A5E8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9. Siła wyższa</w:t>
      </w:r>
    </w:p>
    <w:p w14:paraId="7D2A7B56" w14:textId="4DEF3DB5" w:rsidR="007E566A" w:rsidRPr="00FC43D1" w:rsidRDefault="00E91495" w:rsidP="00A52BCD">
      <w:pPr>
        <w:pStyle w:val="Listapunktowana"/>
        <w:numPr>
          <w:ilvl w:val="0"/>
          <w:numId w:val="12"/>
        </w:numPr>
      </w:pPr>
      <w:r w:rsidRPr="00A52BCD">
        <w:rPr>
          <w:color w:val="000000"/>
          <w:sz w:val="22"/>
        </w:rPr>
        <w:t>Siłą wyższą jest nadzwyczajne, zewnętrzne i niemożliwe do przewidzenia ani uniknięcia przy zachowaniu należytej staranności zdarzenie, pozostające poza kontrolą Strony, które bezpośrednio uniemożliwia wykonanie określonego obowiązku.</w:t>
      </w:r>
    </w:p>
    <w:p w14:paraId="61CA8C13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lastRenderedPageBreak/>
        <w:t>Wzrost cen, inflacja, brak środków finansowych, zwykłe trudności zaopatrzeniowe, brak personelu lub podwykonawcy oraz ogólny wpływ okoliczności znanych w dniu składania oferty – w tym trwającej wojny w Ukrainie – nie stanowią same przez się siły wyższej.</w:t>
      </w:r>
    </w:p>
    <w:p w14:paraId="326C9C3B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Strona powołująca się na siłę wyższą zawiadomi drugą Stronę niezwłocznie, nie później niż w terminie 3 dni roboczych od jej wystąpienia, wykaże wpływ zdarzenia na Umowę i podejmie działania minimalizujące skutki. Brak zawiadomienia wyłącza możliwość powołania się na zdarzenie w zakresie skutków, których można było uniknąć.</w:t>
      </w:r>
    </w:p>
    <w:p w14:paraId="0BB2496C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Obowiązek dotknięty siłą wyższą ulega zawieszeniu wyłącznie na okres i w zakresie bezpośredniego oddziaływania zdarzenia. Zmiana terminu wymaga pisemnego aneksu.</w:t>
      </w:r>
    </w:p>
    <w:p w14:paraId="51B75A5F" w14:textId="77777777" w:rsidR="007E566A" w:rsidRPr="00A52BCD" w:rsidRDefault="00E91495" w:rsidP="00A52BCD">
      <w:pPr>
        <w:pStyle w:val="Listapunktowana"/>
      </w:pPr>
      <w:r w:rsidRPr="00A52BCD">
        <w:rPr>
          <w:sz w:val="22"/>
        </w:rPr>
        <w:t>Jeżeli przeszkoda trwa dłużej niż 7 dni albo powoduje utratę znaczenia świadczenia dla Zamawiającego, Zamawiający może odstąpić od Umowy w całości albo w części bez obowiązku zapłaty odszkodowania. Prawo to może zostać wykonane w terminie 30 dni od powstania podstawy odstąpienia, nie później jednak niż w ciągu 90 dni od upływu terminu wykonania Umowy; rozliczeniu podlega wyłącznie prawidłowo wykonana i odebrana część.</w:t>
      </w:r>
    </w:p>
    <w:p w14:paraId="0212D9D0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10. Poufność i dane osobowe</w:t>
      </w:r>
    </w:p>
    <w:p w14:paraId="283AB83C" w14:textId="4186C355" w:rsidR="007E566A" w:rsidRPr="00FC43D1" w:rsidRDefault="00E91495" w:rsidP="00A52BCD">
      <w:pPr>
        <w:pStyle w:val="Listapunktowana"/>
        <w:numPr>
          <w:ilvl w:val="0"/>
          <w:numId w:val="13"/>
        </w:numPr>
      </w:pPr>
      <w:r w:rsidRPr="00A52BCD">
        <w:rPr>
          <w:color w:val="000000"/>
          <w:sz w:val="22"/>
        </w:rPr>
        <w:t>Wykonawca zachowa w poufności informacje organizacyjne, techniczne, handlowe oraz dotyczące bezpieczeństwa, pacjentów i personelu Zamawiającego, które nie są publicznie dostępne i zostały uzyskane w związku z Umową. Obowiązek obowiązuje w czasie Umowy i przez 5 lat po jej zakończeniu, a w odniesieniu do informacji chronionych ustawowo – przez okres wynikający z prawa.</w:t>
      </w:r>
    </w:p>
    <w:p w14:paraId="6FBAAE10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Poufność nie ogranicza obowiązków Zamawiającego wynikających z przepisów o dostępie do informacji publicznej, finansach publicznych, kontroli, audycie i działalności podmiotu tworzącego. Zamawiający może ujawnić Umowę i dokumenty podmiotom uprawnionym na podstawie prawa.</w:t>
      </w:r>
    </w:p>
    <w:p w14:paraId="67B48B9A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Każda Strona jest odrębnym administratorem danych osobowych przedstawicieli, pracowników i współpracowników drugiej Strony, które otrzymuje w celu zawarcia i wykonania Umowy. Każda Strona samodzielnie zapewnia właściwą podstawę przetwarzania, bezpieczeństwo danych i wykonanie obowiązków z art. 13 lub 14 RODO.</w:t>
      </w:r>
    </w:p>
    <w:p w14:paraId="145C9373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Jeżeli wykonanie Umowy będzie wymagało powierzenia przetwarzania danych osobowych, Strony przed rozpoczęciem takiego przetwarzania zawrą odrębną umowę zgodną z art. 28 RODO. Niniejsza Umowa sama w sobie nie upoważnia Wykonawcy do dostępu do danych pacjentów.</w:t>
      </w:r>
    </w:p>
    <w:p w14:paraId="3E9169F6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11. Zmiany Umowy</w:t>
      </w:r>
    </w:p>
    <w:p w14:paraId="6B9ACB45" w14:textId="51323B56" w:rsidR="007E566A" w:rsidRPr="00FC43D1" w:rsidRDefault="00E91495" w:rsidP="00A52BCD">
      <w:pPr>
        <w:pStyle w:val="Listapunktowana"/>
        <w:numPr>
          <w:ilvl w:val="0"/>
          <w:numId w:val="14"/>
        </w:numPr>
      </w:pPr>
      <w:r w:rsidRPr="00A52BCD">
        <w:rPr>
          <w:color w:val="000000"/>
          <w:sz w:val="22"/>
        </w:rPr>
        <w:t>Zmiana Umowy wymaga zgodnych oświadczeń Stron w formie pisemnej pod rygorem nieważności, z wyjątkiem zmian danych kontaktowych, które wymagają jedynie zawiadomienia dokumentowego i nie stanowią zmiany Umowy.</w:t>
      </w:r>
    </w:p>
    <w:p w14:paraId="2C750C28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Dopuszcza się zmianę terminu wyłącznie o okres rzeczywistego i udokumentowanego wpływu siły wyższej albo innych okoliczności zewnętrznych niezależnych od Wykonawcy, których przy zachowaniu należytej staranności nie można było przewidzieć ani im zapobiec, pod warunkiem niezwłocznego zawiadomienia Zamawiającego.</w:t>
      </w:r>
    </w:p>
    <w:p w14:paraId="21601833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Dopuszcza się zmianę oznaczenia Strony wynikającą z przekształcenia, sukcesji prawnej albo zmiany danych rejestrowych, jeżeli nie prowadzi do niedopuszczalnej zmiany podmiotu wykonującego Umowę.</w:t>
      </w:r>
    </w:p>
    <w:p w14:paraId="7E8D22CE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Żadna zmiana nie może prowadzić do zmiany charakteru Umowy, obniżenia wymaganej jakości Towaru ani zwiększenia ceny netto, z wyjątkiem udzielenia dodatkowego zamówienia w odrębnej procedurze zakupowej i zawarcia odrębnej umowy.</w:t>
      </w:r>
    </w:p>
    <w:p w14:paraId="077D4794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12. Postanowienia końcowe</w:t>
      </w:r>
    </w:p>
    <w:p w14:paraId="6C2FAD4A" w14:textId="7749F301" w:rsidR="007E566A" w:rsidRPr="00FC43D1" w:rsidRDefault="00E91495" w:rsidP="00A52BCD">
      <w:pPr>
        <w:pStyle w:val="Listapunktowana"/>
        <w:numPr>
          <w:ilvl w:val="0"/>
          <w:numId w:val="15"/>
        </w:numPr>
      </w:pPr>
      <w:r w:rsidRPr="00A52BCD">
        <w:rPr>
          <w:color w:val="000000"/>
          <w:sz w:val="22"/>
        </w:rPr>
        <w:t>W sprawach nieuregulowanych stosuje się przepisy prawa polskiego, w szczególności Kodeksu cywilnego i ustawy o działalności leczniczej.</w:t>
      </w:r>
    </w:p>
    <w:p w14:paraId="7C17D662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lastRenderedPageBreak/>
        <w:t>Strony będą dążyć do polubownego rozwiązania sporu. Jeżeli nie nastąpi to w terminie 7 dni od pisemnego zgłoszenia sporu, spór rozstrzygnie sąd powszechny właściwy miejscowo dla siedziby Zamawiającego.</w:t>
      </w:r>
    </w:p>
    <w:p w14:paraId="39885A06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Powstanie sporu nie zwalnia Stron z wykonywania obowiązków nieobjętych sporem.</w:t>
      </w:r>
    </w:p>
    <w:p w14:paraId="3EF26BBA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Nieważność albo bezskuteczność pojedynczego postanowienia nie narusza pozostałej części Umowy. Strony zastąpią takie postanowienie rozwiązaniem zgodnym z prawem i możliwie najbliższym jego celowi gospodarczemu.</w:t>
      </w:r>
    </w:p>
    <w:p w14:paraId="751B8659" w14:textId="77777777" w:rsidR="007E566A" w:rsidRPr="00FC43D1" w:rsidRDefault="00E91495" w:rsidP="00A52BCD">
      <w:pPr>
        <w:pStyle w:val="Listapunktowana"/>
      </w:pPr>
      <w:r>
        <w:rPr>
          <w:color w:val="000000"/>
          <w:sz w:val="22"/>
        </w:rPr>
        <w:t>Umowę sporządzono w dwóch jednobrzmiących egzemplarzach, po jednym dla każdej Strony, albo zawarto elektronicznie – odpowiednio do przyjętej formy podpisania.</w:t>
      </w:r>
    </w:p>
    <w:p w14:paraId="3BFE04FC" w14:textId="77777777" w:rsidR="007E566A" w:rsidRPr="00FC43D1" w:rsidRDefault="007E566A"/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7E566A" w:rsidRPr="00FC43D1" w14:paraId="20A9A563" w14:textId="77777777">
        <w:trPr>
          <w:cantSplit/>
          <w:tblHeader/>
          <w:jc w:val="center"/>
        </w:trPr>
        <w:tc>
          <w:tcPr>
            <w:tcW w:w="4535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120CBE" w14:textId="77777777" w:rsidR="007E566A" w:rsidRPr="00FC43D1" w:rsidRDefault="00E91495" w:rsidP="00A52BCD">
            <w:pPr>
              <w:spacing w:after="0"/>
              <w:jc w:val="center"/>
            </w:pPr>
            <w:r w:rsidRPr="00FC43D1">
              <w:rPr>
                <w:b/>
              </w:rPr>
              <w:t>WYKONAWCA</w:t>
            </w:r>
          </w:p>
        </w:tc>
        <w:tc>
          <w:tcPr>
            <w:tcW w:w="4535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7F9CA8" w14:textId="77777777" w:rsidR="007E566A" w:rsidRPr="00FC43D1" w:rsidRDefault="00E91495" w:rsidP="00A52BCD">
            <w:pPr>
              <w:spacing w:after="0"/>
              <w:jc w:val="center"/>
            </w:pPr>
            <w:r w:rsidRPr="00FC43D1">
              <w:rPr>
                <w:b/>
              </w:rPr>
              <w:t>ZAMAWIAJĄCY</w:t>
            </w:r>
          </w:p>
        </w:tc>
      </w:tr>
      <w:tr w:rsidR="007E566A" w:rsidRPr="00FC43D1" w14:paraId="1D608D76" w14:textId="77777777">
        <w:trPr>
          <w:cantSplit/>
          <w:jc w:val="center"/>
        </w:trPr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3A7DF7" w14:textId="77777777" w:rsidR="007E566A" w:rsidRPr="00FC43D1" w:rsidRDefault="00E91495">
            <w:pPr>
              <w:spacing w:after="0"/>
              <w:jc w:val="center"/>
            </w:pPr>
            <w:r w:rsidRPr="00FC43D1">
              <w:br/>
            </w:r>
            <w:r w:rsidRPr="00FC43D1">
              <w:br/>
              <w:t>……………………………………………</w:t>
            </w:r>
          </w:p>
        </w:tc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FF2CA6" w14:textId="77777777" w:rsidR="007E566A" w:rsidRPr="00FC43D1" w:rsidRDefault="00E91495">
            <w:pPr>
              <w:spacing w:after="0"/>
              <w:jc w:val="center"/>
            </w:pPr>
            <w:r w:rsidRPr="00FC43D1">
              <w:br/>
            </w:r>
            <w:r w:rsidRPr="00FC43D1">
              <w:br/>
              <w:t>……………………………………………</w:t>
            </w:r>
          </w:p>
        </w:tc>
      </w:tr>
    </w:tbl>
    <w:p w14:paraId="1C1FA157" w14:textId="77777777" w:rsidR="007E566A" w:rsidRPr="00FC43D1" w:rsidRDefault="00E91495">
      <w:pPr>
        <w:pStyle w:val="Nagwek2"/>
        <w:rPr>
          <w:color w:val="auto"/>
        </w:rPr>
      </w:pPr>
      <w:r w:rsidRPr="00FC43D1">
        <w:rPr>
          <w:rFonts w:ascii="Times New Roman" w:eastAsia="Times New Roman" w:hAnsi="Times New Roman"/>
          <w:color w:val="auto"/>
          <w:sz w:val="22"/>
        </w:rPr>
        <w:t>Załączniki do Umowy</w:t>
      </w:r>
    </w:p>
    <w:p w14:paraId="047D464C" w14:textId="0B55CB24" w:rsidR="007E566A" w:rsidRPr="00FC43D1" w:rsidRDefault="00E91495" w:rsidP="00A52BCD">
      <w:pPr>
        <w:pStyle w:val="Listapunktowana"/>
        <w:numPr>
          <w:ilvl w:val="0"/>
          <w:numId w:val="16"/>
        </w:numPr>
      </w:pPr>
      <w:r w:rsidRPr="00A52BCD">
        <w:rPr>
          <w:color w:val="000000"/>
          <w:sz w:val="22"/>
        </w:rPr>
        <w:t>Formularz ofertowy Wykonawcy z dnia …….…</w:t>
      </w:r>
    </w:p>
    <w:p w14:paraId="54FE9438" w14:textId="77777777" w:rsidR="008F1557" w:rsidRPr="00A52BCD" w:rsidRDefault="00E91495" w:rsidP="00A52BCD">
      <w:pPr>
        <w:pStyle w:val="Listapunktowana"/>
      </w:pPr>
      <w:r w:rsidRPr="00A52BCD">
        <w:rPr>
          <w:sz w:val="22"/>
        </w:rPr>
        <w:t>Formularz cenowy Wykonawcy z dnia …….……</w:t>
      </w:r>
    </w:p>
    <w:p w14:paraId="4589148A" w14:textId="77777777" w:rsidR="009801DB" w:rsidRPr="00A52BCD" w:rsidRDefault="002E1E52" w:rsidP="00A52BCD">
      <w:pPr>
        <w:pStyle w:val="Listapunktowana"/>
      </w:pPr>
      <w:r w:rsidRPr="00A52BCD">
        <w:rPr>
          <w:sz w:val="22"/>
        </w:rPr>
        <w:t>Zaproszenie do składania ofert</w:t>
      </w:r>
    </w:p>
    <w:p w14:paraId="36E5D710" w14:textId="77777777" w:rsidR="007E566A" w:rsidRPr="008C057D" w:rsidRDefault="007E566A">
      <w:pPr>
        <w:spacing w:after="50"/>
        <w:ind w:left="340" w:hanging="312"/>
        <w:rPr>
          <w:color w:val="FF0000"/>
        </w:rPr>
      </w:pPr>
    </w:p>
    <w:sectPr w:rsidR="007E566A" w:rsidRPr="008C057D" w:rsidSect="00034616">
      <w:headerReference w:type="default" r:id="rId8"/>
      <w:footerReference w:type="default" r:id="rId9"/>
      <w:pgSz w:w="12240" w:h="15840"/>
      <w:pgMar w:top="1020" w:right="1134" w:bottom="907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154AE" w14:textId="77777777" w:rsidR="00C309E9" w:rsidRDefault="00C309E9">
      <w:pPr>
        <w:spacing w:after="0" w:line="240" w:lineRule="auto"/>
      </w:pPr>
      <w:r>
        <w:separator/>
      </w:r>
    </w:p>
  </w:endnote>
  <w:endnote w:type="continuationSeparator" w:id="0">
    <w:p w14:paraId="074BB874" w14:textId="77777777" w:rsidR="00C309E9" w:rsidRDefault="00C3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4FC09" w14:textId="77777777" w:rsidR="007E566A" w:rsidRDefault="00E91495">
    <w:pPr>
      <w:pStyle w:val="Stopka"/>
      <w:jc w:val="right"/>
    </w:pPr>
    <w:r>
      <w:rPr>
        <w:color w:val="000000"/>
        <w:sz w:val="18"/>
      </w:rPr>
      <w:t xml:space="preserve">Projekt umowy dostawy i montażu  |  Strona </w:t>
    </w: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FC43D1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84DFE" w14:textId="77777777" w:rsidR="00C309E9" w:rsidRDefault="00C309E9">
      <w:pPr>
        <w:spacing w:after="0" w:line="240" w:lineRule="auto"/>
      </w:pPr>
      <w:r>
        <w:separator/>
      </w:r>
    </w:p>
  </w:footnote>
  <w:footnote w:type="continuationSeparator" w:id="0">
    <w:p w14:paraId="225E1D7A" w14:textId="77777777" w:rsidR="00C309E9" w:rsidRDefault="00C3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3FB9E" w14:textId="77777777" w:rsidR="007E566A" w:rsidRDefault="00E91495">
    <w:pPr>
      <w:pStyle w:val="Nagwek"/>
      <w:jc w:val="left"/>
    </w:pPr>
    <w:r>
      <w:rPr>
        <w:b/>
        <w:color w:val="000000"/>
        <w:sz w:val="18"/>
      </w:rPr>
      <w:t>SPECJALISTYCZNY PSYCHIATRYCZNY ZESPÓŁ OPIEKI ZDROWOTNEJ W JAROSŁAWIU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385CF3"/>
    <w:multiLevelType w:val="hybridMultilevel"/>
    <w:tmpl w:val="00D2D47E"/>
    <w:lvl w:ilvl="0" w:tplc="69A090F2">
      <w:start w:val="2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1C56C3"/>
    <w:multiLevelType w:val="multilevel"/>
    <w:tmpl w:val="30F6D9C4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CEA1F61"/>
    <w:multiLevelType w:val="hybridMultilevel"/>
    <w:tmpl w:val="21E6CD7A"/>
    <w:lvl w:ilvl="0" w:tplc="A6A0EA24">
      <w:start w:val="2"/>
      <w:numFmt w:val="lowerLetter"/>
      <w:lvlText w:val="%1)"/>
      <w:lvlJc w:val="left"/>
      <w:pPr>
        <w:ind w:left="70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1183767A"/>
    <w:multiLevelType w:val="multilevel"/>
    <w:tmpl w:val="CAD84AB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99D63E3"/>
    <w:multiLevelType w:val="multilevel"/>
    <w:tmpl w:val="BBECD242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A6E1513"/>
    <w:multiLevelType w:val="multilevel"/>
    <w:tmpl w:val="CCAA1BC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FA8215E"/>
    <w:multiLevelType w:val="hybridMultilevel"/>
    <w:tmpl w:val="CEF2B7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96972"/>
    <w:multiLevelType w:val="multilevel"/>
    <w:tmpl w:val="EDB24BB4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3EA55BD"/>
    <w:multiLevelType w:val="hybridMultilevel"/>
    <w:tmpl w:val="5E068C68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1218D4"/>
    <w:multiLevelType w:val="multilevel"/>
    <w:tmpl w:val="702A8BDE"/>
    <w:lvl w:ilvl="0">
      <w:start w:val="1"/>
      <w:numFmt w:val="decimal"/>
      <w:pStyle w:val="Listapunktowana"/>
      <w:suff w:val="space"/>
      <w:lvlText w:val="%1."/>
      <w:lvlJc w:val="left"/>
      <w:pPr>
        <w:ind w:left="720" w:hanging="360"/>
      </w:pPr>
      <w:rPr>
        <w:rFonts w:ascii="Times New Roman" w:hAnsi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75C6E"/>
    <w:multiLevelType w:val="multilevel"/>
    <w:tmpl w:val="C1CC39FC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FF50F00"/>
    <w:multiLevelType w:val="multilevel"/>
    <w:tmpl w:val="E1DEAF74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1053E9A"/>
    <w:multiLevelType w:val="multilevel"/>
    <w:tmpl w:val="8E90C470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40D2587"/>
    <w:multiLevelType w:val="multilevel"/>
    <w:tmpl w:val="95508274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F706918"/>
    <w:multiLevelType w:val="multilevel"/>
    <w:tmpl w:val="358EF6CC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03E3BA3"/>
    <w:multiLevelType w:val="multilevel"/>
    <w:tmpl w:val="99225AAE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B1A5FA8"/>
    <w:multiLevelType w:val="multilevel"/>
    <w:tmpl w:val="5E44EA92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8"/>
    <w:lvlOverride w:ilvl="0">
      <w:startOverride w:val="1"/>
    </w:lvlOverride>
  </w:num>
  <w:num w:numId="3">
    <w:abstractNumId w:val="18"/>
    <w:lvlOverride w:ilvl="0">
      <w:startOverride w:val="1"/>
    </w:lvlOverride>
  </w:num>
  <w:num w:numId="4">
    <w:abstractNumId w:val="18"/>
    <w:lvlOverride w:ilvl="0">
      <w:startOverride w:val="1"/>
    </w:lvlOverride>
  </w:num>
  <w:num w:numId="5">
    <w:abstractNumId w:val="18"/>
    <w:lvlOverride w:ilvl="0">
      <w:startOverride w:val="1"/>
    </w:lvlOverride>
  </w:num>
  <w:num w:numId="6">
    <w:abstractNumId w:val="18"/>
  </w:num>
  <w:num w:numId="7">
    <w:abstractNumId w:val="11"/>
  </w:num>
  <w:num w:numId="8">
    <w:abstractNumId w:val="9"/>
  </w:num>
  <w:num w:numId="9">
    <w:abstractNumId w:val="18"/>
    <w:lvlOverride w:ilvl="0">
      <w:startOverride w:val="1"/>
    </w:lvlOverride>
  </w:num>
  <w:num w:numId="10">
    <w:abstractNumId w:val="17"/>
  </w:num>
  <w:num w:numId="11">
    <w:abstractNumId w:val="18"/>
    <w:lvlOverride w:ilvl="0">
      <w:startOverride w:val="1"/>
    </w:lvlOverride>
  </w:num>
  <w:num w:numId="12">
    <w:abstractNumId w:val="18"/>
    <w:lvlOverride w:ilvl="0">
      <w:startOverride w:val="1"/>
    </w:lvlOverride>
  </w:num>
  <w:num w:numId="13">
    <w:abstractNumId w:val="18"/>
    <w:lvlOverride w:ilvl="0">
      <w:startOverride w:val="1"/>
    </w:lvlOverride>
  </w:num>
  <w:num w:numId="14">
    <w:abstractNumId w:val="18"/>
    <w:lvlOverride w:ilvl="0">
      <w:startOverride w:val="1"/>
    </w:lvlOverride>
  </w:num>
  <w:num w:numId="15">
    <w:abstractNumId w:val="18"/>
    <w:lvlOverride w:ilvl="0">
      <w:startOverride w:val="1"/>
    </w:lvlOverride>
  </w:num>
  <w:num w:numId="16">
    <w:abstractNumId w:val="18"/>
    <w:lvlOverride w:ilvl="0">
      <w:startOverride w:val="1"/>
    </w:lvlOverride>
  </w:num>
  <w:num w:numId="17">
    <w:abstractNumId w:val="18"/>
    <w:lvlOverride w:ilvl="0">
      <w:startOverride w:val="1"/>
    </w:lvlOverride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5F7"/>
    <w:rsid w:val="000C4BA2"/>
    <w:rsid w:val="0011538D"/>
    <w:rsid w:val="0015074B"/>
    <w:rsid w:val="00255875"/>
    <w:rsid w:val="0029639D"/>
    <w:rsid w:val="002D64D6"/>
    <w:rsid w:val="002D664C"/>
    <w:rsid w:val="002E0343"/>
    <w:rsid w:val="002E1E52"/>
    <w:rsid w:val="00326F90"/>
    <w:rsid w:val="0036208F"/>
    <w:rsid w:val="004E57B6"/>
    <w:rsid w:val="00521EE6"/>
    <w:rsid w:val="00576D55"/>
    <w:rsid w:val="0060520A"/>
    <w:rsid w:val="006A0389"/>
    <w:rsid w:val="00741C7A"/>
    <w:rsid w:val="007D1EC9"/>
    <w:rsid w:val="007E566A"/>
    <w:rsid w:val="008A3BE5"/>
    <w:rsid w:val="008B681C"/>
    <w:rsid w:val="008C057D"/>
    <w:rsid w:val="008F1557"/>
    <w:rsid w:val="0090283D"/>
    <w:rsid w:val="00975CB3"/>
    <w:rsid w:val="009801DB"/>
    <w:rsid w:val="009A0136"/>
    <w:rsid w:val="00A52BCD"/>
    <w:rsid w:val="00AA1D8D"/>
    <w:rsid w:val="00B47730"/>
    <w:rsid w:val="00BB2499"/>
    <w:rsid w:val="00BB67BF"/>
    <w:rsid w:val="00BC125B"/>
    <w:rsid w:val="00BD5E73"/>
    <w:rsid w:val="00C22E6F"/>
    <w:rsid w:val="00C309E9"/>
    <w:rsid w:val="00C708BA"/>
    <w:rsid w:val="00CB0664"/>
    <w:rsid w:val="00D54006"/>
    <w:rsid w:val="00D57C7D"/>
    <w:rsid w:val="00DD53BE"/>
    <w:rsid w:val="00DF4E82"/>
    <w:rsid w:val="00E91495"/>
    <w:rsid w:val="00FA3FBF"/>
    <w:rsid w:val="00FC43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378E55"/>
  <w14:defaultImageDpi w14:val="300"/>
  <w15:docId w15:val="{47470122-34C3-41F4-8F2B-A0D5B053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  <w:jc w:val="both"/>
    </w:pPr>
    <w:rPr>
      <w:rFonts w:ascii="Times New Roman" w:eastAsia="Times New Roman" w:hAnsi="Times New Roman"/>
      <w:sz w:val="21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7365D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imes New Roman" w:eastAsia="Times New Roman" w:hAnsi="Times New Roman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imes New Roman" w:eastAsia="Times New Roman" w:hAnsi="Times New Roman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imes New Roman" w:eastAsia="Times New Roman" w:hAnsi="Times New Roman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imes New Roman" w:eastAsia="Times New Roman" w:hAnsi="Times New Roman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imes New Roman" w:eastAsia="Times New Roman" w:hAnsi="Times New Roman"/>
      <w:sz w:val="16"/>
      <w:szCs w:val="16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sz w:val="20"/>
      <w:szCs w:val="20"/>
      <w:lang w:val="pl-PL" w:eastAsia="pl-PL" w:bidi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imes New Roman" w:eastAsia="Times New Roman" w:hAnsi="Times New Roman"/>
      <w:sz w:val="20"/>
      <w:szCs w:val="20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imes New Roman" w:eastAsia="Times New Roman" w:hAnsi="Times New Roman"/>
      <w:i/>
      <w:iCs/>
      <w:color w:val="000000" w:themeColor="text1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eastAsia="Times New Roman" w:hAnsi="Times New Roman"/>
      <w:b/>
      <w:bCs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eastAsia="Times New Roman" w:hAnsi="Times New Roman"/>
      <w:i/>
      <w:iCs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imes New Roman" w:eastAsia="Times New Roman" w:hAnsi="Times New Roman"/>
      <w:b/>
      <w:bCs/>
      <w:i/>
      <w:iCs/>
      <w:color w:val="4F81BD" w:themeColor="accent1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imes New Roman" w:eastAsia="Times New Roman" w:hAnsi="Times New Roman"/>
      <w:i/>
      <w:iCs/>
      <w:color w:val="808080" w:themeColor="text1" w:themeTint="7F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imes New Roman" w:eastAsia="Times New Roman" w:hAnsi="Times New Roman"/>
      <w:b/>
      <w:bCs/>
      <w:i/>
      <w:iCs/>
      <w:color w:val="4F81BD" w:themeColor="accent1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imes New Roman" w:eastAsia="Times New Roman" w:hAnsi="Times New Roman"/>
      <w:smallCaps/>
      <w:color w:val="C0504D" w:themeColor="accent2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imes New Roman" w:eastAsia="Times New Roman" w:hAnsi="Times New Roman"/>
      <w:b/>
      <w:bCs/>
      <w:smallCaps/>
      <w:color w:val="C0504D" w:themeColor="accent2"/>
      <w:spacing w:val="5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imes New Roman" w:eastAsia="Times New Roman" w:hAnsi="Times New Roman"/>
      <w:b/>
      <w:bCs/>
      <w:smallCaps/>
      <w:spacing w:val="5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 w:themeColor="text1" w:themeShade="BF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65F91" w:themeColor="accent1" w:themeShade="BF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943634" w:themeColor="accent2" w:themeShade="BF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76923C" w:themeColor="accent3" w:themeShade="BF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5F497A" w:themeColor="accent4" w:themeShade="BF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1849B" w:themeColor="accent5" w:themeShade="BF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E36C0A" w:themeColor="accent6" w:themeShade="BF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975CB3"/>
    <w:rPr>
      <w:rFonts w:ascii="Times New Roman" w:eastAsia="Times New Roman" w:hAnsi="Times New Roman"/>
      <w:color w:val="0000FF" w:themeColor="hyperlink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5CB3"/>
    <w:rPr>
      <w:rFonts w:ascii="Times New Roman" w:eastAsia="Times New Roman" w:hAnsi="Times New Roman"/>
      <w:color w:val="605E5C"/>
      <w:shd w:val="clear" w:color="auto" w:fill="E1DFDD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6</Pages>
  <Words>2438</Words>
  <Characters>14628</Characters>
  <Application>Microsoft Office Word</Application>
  <DocSecurity>0</DocSecurity>
  <Lines>121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Cieślińska</cp:lastModifiedBy>
  <cp:revision>34</cp:revision>
  <dcterms:created xsi:type="dcterms:W3CDTF">2013-12-23T23:15:00Z</dcterms:created>
  <dcterms:modified xsi:type="dcterms:W3CDTF">2026-10-08T06:37:00Z</dcterms:modified>
  <cp:category/>
</cp:coreProperties>
</file>