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791AC" w14:textId="77777777" w:rsidR="00D7761C" w:rsidRDefault="00D7761C">
      <w:pPr>
        <w:pStyle w:val="NormalnyWeb"/>
        <w:spacing w:before="280" w:beforeAutospacing="0" w:after="0" w:afterAutospacing="0"/>
        <w:contextualSpacing/>
        <w:jc w:val="center"/>
        <w:rPr>
          <w:b/>
          <w:bCs/>
          <w:sz w:val="22"/>
          <w:szCs w:val="22"/>
        </w:rPr>
      </w:pPr>
    </w:p>
    <w:p w14:paraId="19DC30B4" w14:textId="77777777" w:rsidR="00D7761C" w:rsidRDefault="00D7761C">
      <w:pPr>
        <w:pStyle w:val="NormalnyWeb"/>
        <w:spacing w:before="280" w:beforeAutospacing="0" w:after="0" w:afterAutospacing="0"/>
        <w:contextualSpacing/>
        <w:jc w:val="center"/>
        <w:rPr>
          <w:b/>
          <w:bCs/>
          <w:sz w:val="22"/>
          <w:szCs w:val="22"/>
        </w:rPr>
      </w:pPr>
    </w:p>
    <w:p w14:paraId="2F452C3A" w14:textId="77777777" w:rsidR="00D7761C" w:rsidRDefault="000C4413">
      <w:pPr>
        <w:pStyle w:val="NormalnyWeb"/>
        <w:spacing w:before="280" w:beforeAutospacing="0" w:after="0" w:afterAutospacing="0"/>
        <w:contextualSpacing/>
        <w:jc w:val="center"/>
        <w:rPr>
          <w:sz w:val="22"/>
          <w:szCs w:val="22"/>
        </w:rPr>
      </w:pPr>
      <w:r>
        <w:rPr>
          <w:b/>
          <w:bCs/>
          <w:sz w:val="22"/>
          <w:szCs w:val="22"/>
        </w:rPr>
        <w:t>Zamawiający:</w:t>
      </w:r>
    </w:p>
    <w:p w14:paraId="0BBE87D0" w14:textId="77777777" w:rsidR="00D7761C" w:rsidRDefault="00D7761C">
      <w:pPr>
        <w:pStyle w:val="NormalnyWeb"/>
        <w:spacing w:before="280" w:beforeAutospacing="0" w:after="0" w:afterAutospacing="0"/>
        <w:contextualSpacing/>
        <w:jc w:val="center"/>
        <w:rPr>
          <w:sz w:val="22"/>
          <w:szCs w:val="22"/>
        </w:rPr>
      </w:pPr>
    </w:p>
    <w:p w14:paraId="276CE8C4" w14:textId="77777777" w:rsidR="00D7761C" w:rsidRDefault="000C4413">
      <w:pPr>
        <w:pStyle w:val="NormalnyWeb"/>
        <w:spacing w:before="280" w:beforeAutospacing="0" w:after="0" w:afterAutospacing="0"/>
        <w:contextualSpacing/>
        <w:jc w:val="center"/>
        <w:rPr>
          <w:sz w:val="28"/>
          <w:szCs w:val="28"/>
        </w:rPr>
      </w:pPr>
      <w:r>
        <w:rPr>
          <w:b/>
          <w:bCs/>
        </w:rPr>
        <w:t>SŁUŻBY KOMUNALNE GMINY W LYSKACH</w:t>
      </w:r>
    </w:p>
    <w:p w14:paraId="182A7582" w14:textId="77777777" w:rsidR="00D7761C" w:rsidRDefault="000C4413">
      <w:pPr>
        <w:pStyle w:val="NormalnyWeb"/>
        <w:spacing w:before="280" w:beforeAutospacing="0" w:after="0" w:afterAutospacing="0"/>
        <w:contextualSpacing/>
        <w:jc w:val="center"/>
        <w:rPr>
          <w:sz w:val="28"/>
          <w:szCs w:val="28"/>
        </w:rPr>
      </w:pPr>
      <w:r>
        <w:rPr>
          <w:b/>
          <w:bCs/>
        </w:rPr>
        <w:t>ul. Sikorskiego 2</w:t>
      </w:r>
    </w:p>
    <w:p w14:paraId="2FEAA896" w14:textId="77777777" w:rsidR="00D7761C" w:rsidRDefault="000C4413">
      <w:pPr>
        <w:pStyle w:val="NormalnyWeb"/>
        <w:spacing w:before="280" w:beforeAutospacing="0" w:after="0" w:afterAutospacing="0"/>
        <w:contextualSpacing/>
        <w:jc w:val="center"/>
      </w:pPr>
      <w:r>
        <w:rPr>
          <w:b/>
          <w:bCs/>
        </w:rPr>
        <w:t>44-295 Lyski</w:t>
      </w:r>
    </w:p>
    <w:p w14:paraId="58524A59" w14:textId="77777777" w:rsidR="00D7761C" w:rsidRDefault="00D7761C">
      <w:pPr>
        <w:pStyle w:val="NormalnyWeb"/>
        <w:spacing w:before="280" w:beforeAutospacing="0" w:after="0" w:afterAutospacing="0"/>
        <w:contextualSpacing/>
        <w:jc w:val="center"/>
        <w:rPr>
          <w:sz w:val="22"/>
          <w:szCs w:val="22"/>
        </w:rPr>
      </w:pPr>
    </w:p>
    <w:p w14:paraId="67FB1996" w14:textId="77777777" w:rsidR="00D7761C" w:rsidRDefault="00D7761C">
      <w:pPr>
        <w:pStyle w:val="NormalnyWeb"/>
        <w:spacing w:before="280" w:beforeAutospacing="0" w:after="0" w:afterAutospacing="0"/>
        <w:contextualSpacing/>
        <w:rPr>
          <w:sz w:val="22"/>
          <w:szCs w:val="22"/>
        </w:rPr>
      </w:pPr>
    </w:p>
    <w:p w14:paraId="271186DB" w14:textId="77777777" w:rsidR="00D7761C" w:rsidRDefault="00D7761C">
      <w:pPr>
        <w:pStyle w:val="NormalnyWeb"/>
        <w:spacing w:before="280" w:beforeAutospacing="0" w:after="0" w:afterAutospacing="0"/>
        <w:contextualSpacing/>
        <w:rPr>
          <w:sz w:val="22"/>
          <w:szCs w:val="22"/>
        </w:rPr>
      </w:pPr>
    </w:p>
    <w:p w14:paraId="666F4098" w14:textId="77777777" w:rsidR="00D7761C" w:rsidRDefault="00D7761C">
      <w:pPr>
        <w:pStyle w:val="NormalnyWeb"/>
        <w:spacing w:before="280" w:beforeAutospacing="0" w:after="0" w:afterAutospacing="0"/>
        <w:contextualSpacing/>
        <w:rPr>
          <w:sz w:val="22"/>
          <w:szCs w:val="22"/>
        </w:rPr>
      </w:pPr>
    </w:p>
    <w:p w14:paraId="550DFA88" w14:textId="77777777" w:rsidR="00D7761C" w:rsidRDefault="000C4413">
      <w:pPr>
        <w:pStyle w:val="NormalnyWeb"/>
        <w:spacing w:before="280" w:beforeAutospacing="0" w:after="0" w:afterAutospacing="0"/>
        <w:contextualSpacing/>
        <w:jc w:val="center"/>
      </w:pPr>
      <w:r>
        <w:rPr>
          <w:b/>
          <w:bCs/>
        </w:rPr>
        <w:t>SPECYFIKACJA WARUNKÓW ZAMÓWIENIA (SWZ)</w:t>
      </w:r>
    </w:p>
    <w:p w14:paraId="14512227" w14:textId="77777777" w:rsidR="00D7761C" w:rsidRDefault="00D7761C">
      <w:pPr>
        <w:pStyle w:val="NormalnyWeb"/>
        <w:spacing w:before="280" w:beforeAutospacing="0" w:after="0" w:afterAutospacing="0"/>
        <w:contextualSpacing/>
        <w:rPr>
          <w:sz w:val="22"/>
          <w:szCs w:val="22"/>
        </w:rPr>
      </w:pPr>
    </w:p>
    <w:p w14:paraId="0797F77B" w14:textId="77777777" w:rsidR="00D7761C" w:rsidRDefault="00D7761C">
      <w:pPr>
        <w:pStyle w:val="NormalnyWeb"/>
        <w:spacing w:before="280" w:beforeAutospacing="0" w:after="0" w:afterAutospacing="0"/>
        <w:contextualSpacing/>
        <w:rPr>
          <w:sz w:val="22"/>
          <w:szCs w:val="22"/>
        </w:rPr>
      </w:pPr>
    </w:p>
    <w:p w14:paraId="6BFDDDD5" w14:textId="77777777" w:rsidR="00D7761C" w:rsidRDefault="000C4413">
      <w:pPr>
        <w:pStyle w:val="NormalnyWeb"/>
        <w:spacing w:before="280" w:beforeAutospacing="0" w:after="0" w:afterAutospacing="0"/>
        <w:contextualSpacing/>
        <w:jc w:val="center"/>
        <w:rPr>
          <w:sz w:val="22"/>
          <w:szCs w:val="22"/>
        </w:rPr>
      </w:pPr>
      <w:r>
        <w:rPr>
          <w:sz w:val="22"/>
          <w:szCs w:val="22"/>
        </w:rPr>
        <w:t>zadanie:</w:t>
      </w:r>
    </w:p>
    <w:p w14:paraId="05341E68" w14:textId="77777777" w:rsidR="00D7761C" w:rsidRDefault="00D7761C">
      <w:pPr>
        <w:spacing w:after="0" w:line="240" w:lineRule="auto"/>
        <w:contextualSpacing/>
        <w:rPr>
          <w:b/>
          <w:bCs/>
          <w:sz w:val="22"/>
          <w:lang w:eastAsia="ar-SA"/>
        </w:rPr>
      </w:pPr>
    </w:p>
    <w:p w14:paraId="3B7F3028" w14:textId="77777777" w:rsidR="00D7761C" w:rsidRDefault="000C4413">
      <w:pPr>
        <w:pStyle w:val="NormalnyWeb"/>
        <w:spacing w:before="280" w:after="280"/>
        <w:jc w:val="center"/>
        <w:rPr>
          <w:rStyle w:val="Pogrubienie"/>
          <w:szCs w:val="28"/>
        </w:rPr>
      </w:pPr>
      <w:r>
        <w:rPr>
          <w:b/>
          <w:bCs/>
          <w:szCs w:val="28"/>
        </w:rPr>
        <w:t xml:space="preserve">Wykonanie usługi zimowego utrzymania dróg gminnych </w:t>
      </w:r>
      <w:r>
        <w:rPr>
          <w:b/>
          <w:bCs/>
          <w:szCs w:val="28"/>
        </w:rPr>
        <w:br/>
        <w:t>na terenie gminy Lyski w sezonie 2026/2027</w:t>
      </w:r>
    </w:p>
    <w:p w14:paraId="19674719" w14:textId="77777777" w:rsidR="00D7761C" w:rsidRDefault="00D7761C">
      <w:pPr>
        <w:pStyle w:val="NormalnyWeb"/>
        <w:spacing w:before="280" w:beforeAutospacing="0" w:after="0" w:afterAutospacing="0"/>
        <w:contextualSpacing/>
        <w:jc w:val="center"/>
        <w:rPr>
          <w:sz w:val="22"/>
          <w:szCs w:val="22"/>
        </w:rPr>
      </w:pPr>
    </w:p>
    <w:p w14:paraId="2A1F5862" w14:textId="77777777" w:rsidR="00D7761C" w:rsidRDefault="00D7761C">
      <w:pPr>
        <w:pStyle w:val="NormalnyWeb"/>
        <w:spacing w:before="280" w:beforeAutospacing="0" w:after="0" w:afterAutospacing="0"/>
        <w:contextualSpacing/>
        <w:jc w:val="center"/>
        <w:rPr>
          <w:sz w:val="22"/>
          <w:szCs w:val="22"/>
        </w:rPr>
      </w:pPr>
    </w:p>
    <w:p w14:paraId="0F8E7A53" w14:textId="77777777" w:rsidR="00D7761C" w:rsidRDefault="00D7761C">
      <w:pPr>
        <w:pStyle w:val="NormalnyWeb"/>
        <w:spacing w:before="280" w:beforeAutospacing="0" w:after="0" w:afterAutospacing="0"/>
        <w:contextualSpacing/>
        <w:jc w:val="center"/>
        <w:rPr>
          <w:sz w:val="22"/>
          <w:szCs w:val="22"/>
        </w:rPr>
      </w:pPr>
    </w:p>
    <w:p w14:paraId="67F78A02" w14:textId="77777777" w:rsidR="00D7761C" w:rsidRDefault="000C4413">
      <w:pPr>
        <w:spacing w:after="0" w:line="240" w:lineRule="auto"/>
        <w:ind w:right="1"/>
        <w:contextualSpacing/>
        <w:jc w:val="center"/>
        <w:rPr>
          <w:sz w:val="28"/>
          <w:szCs w:val="24"/>
        </w:rPr>
      </w:pPr>
      <w:r>
        <w:rPr>
          <w:szCs w:val="24"/>
        </w:rPr>
        <w:t xml:space="preserve">numer postępowania: </w:t>
      </w:r>
      <w:r>
        <w:rPr>
          <w:b/>
          <w:bCs/>
        </w:rPr>
        <w:t>ZP.271.2.2026.SKG</w:t>
      </w:r>
    </w:p>
    <w:p w14:paraId="1E764FFC" w14:textId="77777777" w:rsidR="00D7761C" w:rsidRDefault="00D7761C">
      <w:pPr>
        <w:pStyle w:val="NormalnyWeb"/>
        <w:spacing w:before="280" w:beforeAutospacing="0" w:after="0" w:afterAutospacing="0"/>
        <w:contextualSpacing/>
      </w:pPr>
    </w:p>
    <w:p w14:paraId="3BE7478C" w14:textId="77777777" w:rsidR="00D7761C" w:rsidRDefault="000C4413">
      <w:pPr>
        <w:pStyle w:val="NormalnyWeb"/>
        <w:spacing w:before="280" w:beforeAutospacing="0" w:after="0" w:afterAutospacing="0"/>
        <w:contextualSpacing/>
        <w:jc w:val="center"/>
      </w:pPr>
      <w:r>
        <w:t>identyfikator postępowania:</w:t>
      </w:r>
    </w:p>
    <w:p w14:paraId="32B086E6" w14:textId="7FB7FC03" w:rsidR="00D7761C" w:rsidRPr="00F92BBB" w:rsidRDefault="00F92BBB">
      <w:pPr>
        <w:pStyle w:val="NormalnyWeb"/>
        <w:spacing w:before="280" w:beforeAutospacing="0" w:after="0" w:afterAutospacing="0"/>
        <w:contextualSpacing/>
        <w:jc w:val="center"/>
        <w:rPr>
          <w:b/>
          <w:bCs/>
        </w:rPr>
      </w:pPr>
      <w:r w:rsidRPr="00F92BBB">
        <w:rPr>
          <w:b/>
          <w:bCs/>
        </w:rPr>
        <w:t>ocds-148610-6f7c165e-3130-4d4c-838f-838f9d387f91</w:t>
      </w:r>
    </w:p>
    <w:p w14:paraId="3933F282" w14:textId="77777777" w:rsidR="00D7761C" w:rsidRDefault="00D7761C">
      <w:pPr>
        <w:pStyle w:val="NormalnyWeb"/>
        <w:spacing w:before="280" w:beforeAutospacing="0" w:after="0" w:afterAutospacing="0"/>
        <w:contextualSpacing/>
        <w:jc w:val="center"/>
        <w:rPr>
          <w:b/>
          <w:bCs/>
        </w:rPr>
      </w:pPr>
    </w:p>
    <w:p w14:paraId="18EB2D9C" w14:textId="77777777" w:rsidR="00D7761C" w:rsidRDefault="00D7761C">
      <w:pPr>
        <w:pStyle w:val="NormalnyWeb"/>
        <w:spacing w:before="280" w:beforeAutospacing="0" w:after="0" w:afterAutospacing="0"/>
        <w:contextualSpacing/>
        <w:jc w:val="center"/>
        <w:rPr>
          <w:b/>
          <w:bCs/>
        </w:rPr>
      </w:pPr>
    </w:p>
    <w:p w14:paraId="11417EFC" w14:textId="77777777" w:rsidR="00D7761C" w:rsidRDefault="00D7761C">
      <w:pPr>
        <w:pStyle w:val="NormalnyWeb"/>
        <w:spacing w:before="280" w:beforeAutospacing="0" w:after="0" w:afterAutospacing="0"/>
        <w:contextualSpacing/>
        <w:jc w:val="center"/>
        <w:rPr>
          <w:b/>
          <w:bCs/>
        </w:rPr>
      </w:pPr>
    </w:p>
    <w:p w14:paraId="18B13DB3" w14:textId="77777777" w:rsidR="00D7761C" w:rsidRDefault="00D7761C">
      <w:pPr>
        <w:pStyle w:val="NormalnyWeb"/>
        <w:spacing w:before="280" w:beforeAutospacing="0" w:after="0" w:afterAutospacing="0"/>
        <w:contextualSpacing/>
        <w:jc w:val="center"/>
        <w:rPr>
          <w:b/>
          <w:bCs/>
        </w:rPr>
      </w:pPr>
    </w:p>
    <w:p w14:paraId="6298BFB0" w14:textId="77777777" w:rsidR="00D7761C" w:rsidRDefault="00D7761C">
      <w:pPr>
        <w:pStyle w:val="NormalnyWeb"/>
        <w:spacing w:before="280" w:beforeAutospacing="0" w:after="0" w:afterAutospacing="0"/>
        <w:contextualSpacing/>
        <w:jc w:val="center"/>
        <w:rPr>
          <w:b/>
          <w:bCs/>
        </w:rPr>
      </w:pPr>
    </w:p>
    <w:p w14:paraId="18FE9D9A" w14:textId="77777777" w:rsidR="00D7761C" w:rsidRDefault="00D7761C">
      <w:pPr>
        <w:pStyle w:val="NormalnyWeb"/>
        <w:spacing w:before="280" w:beforeAutospacing="0" w:after="0" w:afterAutospacing="0"/>
        <w:contextualSpacing/>
        <w:jc w:val="center"/>
        <w:rPr>
          <w:sz w:val="22"/>
          <w:szCs w:val="22"/>
        </w:rPr>
      </w:pPr>
    </w:p>
    <w:p w14:paraId="7AF0EE8A" w14:textId="77777777" w:rsidR="00D7761C" w:rsidRDefault="00D7761C">
      <w:pPr>
        <w:pStyle w:val="NormalnyWeb"/>
        <w:spacing w:before="280" w:beforeAutospacing="0" w:after="0" w:afterAutospacing="0"/>
        <w:contextualSpacing/>
        <w:jc w:val="center"/>
        <w:rPr>
          <w:sz w:val="22"/>
          <w:szCs w:val="22"/>
        </w:rPr>
      </w:pPr>
    </w:p>
    <w:p w14:paraId="07FC1CEC" w14:textId="77777777" w:rsidR="00D7761C" w:rsidRDefault="00D7761C">
      <w:pPr>
        <w:pStyle w:val="NormalnyWeb"/>
        <w:spacing w:before="280" w:beforeAutospacing="0" w:after="0" w:afterAutospacing="0"/>
        <w:contextualSpacing/>
        <w:jc w:val="center"/>
        <w:rPr>
          <w:sz w:val="22"/>
          <w:szCs w:val="22"/>
        </w:rPr>
      </w:pPr>
    </w:p>
    <w:p w14:paraId="6DEE35B7" w14:textId="77777777" w:rsidR="00D7761C" w:rsidRDefault="00D7761C">
      <w:pPr>
        <w:pStyle w:val="NormalnyWeb"/>
        <w:spacing w:before="280" w:beforeAutospacing="0" w:after="0" w:afterAutospacing="0"/>
        <w:contextualSpacing/>
        <w:jc w:val="center"/>
        <w:rPr>
          <w:sz w:val="22"/>
          <w:szCs w:val="22"/>
        </w:rPr>
      </w:pPr>
    </w:p>
    <w:p w14:paraId="668F9F38" w14:textId="77777777" w:rsidR="00D7761C" w:rsidRDefault="00D7761C">
      <w:pPr>
        <w:pStyle w:val="NormalnyWeb"/>
        <w:spacing w:before="280" w:beforeAutospacing="0" w:after="0" w:afterAutospacing="0"/>
        <w:contextualSpacing/>
        <w:jc w:val="center"/>
        <w:rPr>
          <w:sz w:val="22"/>
          <w:szCs w:val="22"/>
        </w:rPr>
      </w:pPr>
    </w:p>
    <w:p w14:paraId="2EDC1D5B" w14:textId="77777777" w:rsidR="00D7761C" w:rsidRDefault="00D7761C">
      <w:pPr>
        <w:pStyle w:val="NormalnyWeb"/>
        <w:spacing w:before="280" w:beforeAutospacing="0" w:after="0" w:afterAutospacing="0"/>
        <w:contextualSpacing/>
        <w:jc w:val="center"/>
        <w:rPr>
          <w:sz w:val="22"/>
          <w:szCs w:val="22"/>
        </w:rPr>
      </w:pPr>
    </w:p>
    <w:p w14:paraId="4D5F091E" w14:textId="77777777" w:rsidR="00D7761C" w:rsidRDefault="00D7761C">
      <w:pPr>
        <w:pStyle w:val="NormalnyWeb"/>
        <w:spacing w:before="280" w:beforeAutospacing="0" w:after="0" w:afterAutospacing="0"/>
        <w:contextualSpacing/>
        <w:jc w:val="center"/>
        <w:rPr>
          <w:sz w:val="22"/>
          <w:szCs w:val="22"/>
        </w:rPr>
      </w:pPr>
    </w:p>
    <w:p w14:paraId="51EDB4AA" w14:textId="77777777" w:rsidR="00D7761C" w:rsidRDefault="00D7761C">
      <w:pPr>
        <w:pStyle w:val="NormalnyWeb"/>
        <w:spacing w:before="280" w:beforeAutospacing="0" w:after="0" w:afterAutospacing="0"/>
        <w:contextualSpacing/>
        <w:jc w:val="center"/>
        <w:rPr>
          <w:sz w:val="22"/>
          <w:szCs w:val="22"/>
        </w:rPr>
      </w:pPr>
    </w:p>
    <w:p w14:paraId="2738C5C3" w14:textId="77777777" w:rsidR="00D7761C" w:rsidRDefault="00D7761C">
      <w:pPr>
        <w:pStyle w:val="NormalnyWeb"/>
        <w:spacing w:before="280" w:beforeAutospacing="0" w:after="0" w:afterAutospacing="0"/>
        <w:contextualSpacing/>
        <w:jc w:val="center"/>
        <w:rPr>
          <w:sz w:val="22"/>
          <w:szCs w:val="22"/>
        </w:rPr>
      </w:pPr>
    </w:p>
    <w:p w14:paraId="480781D0" w14:textId="77777777" w:rsidR="00D7761C" w:rsidRDefault="00D7761C">
      <w:pPr>
        <w:pStyle w:val="NormalnyWeb"/>
        <w:spacing w:before="280" w:beforeAutospacing="0" w:after="0" w:afterAutospacing="0"/>
        <w:contextualSpacing/>
        <w:jc w:val="center"/>
        <w:rPr>
          <w:sz w:val="22"/>
          <w:szCs w:val="22"/>
        </w:rPr>
      </w:pPr>
    </w:p>
    <w:p w14:paraId="630BD656" w14:textId="77777777" w:rsidR="00D7761C" w:rsidRDefault="00D7761C">
      <w:pPr>
        <w:pStyle w:val="NormalnyWeb"/>
        <w:spacing w:before="280" w:beforeAutospacing="0" w:after="0" w:afterAutospacing="0"/>
        <w:contextualSpacing/>
        <w:jc w:val="center"/>
        <w:rPr>
          <w:sz w:val="22"/>
          <w:szCs w:val="22"/>
        </w:rPr>
      </w:pPr>
    </w:p>
    <w:p w14:paraId="582A8FE9" w14:textId="77777777" w:rsidR="00D7761C" w:rsidRDefault="00D7761C">
      <w:pPr>
        <w:pStyle w:val="NormalnyWeb"/>
        <w:spacing w:before="280" w:beforeAutospacing="0" w:after="0" w:afterAutospacing="0"/>
        <w:contextualSpacing/>
        <w:jc w:val="center"/>
        <w:rPr>
          <w:sz w:val="22"/>
          <w:szCs w:val="22"/>
        </w:rPr>
      </w:pPr>
    </w:p>
    <w:p w14:paraId="73DFC258" w14:textId="77777777" w:rsidR="00D7761C" w:rsidRDefault="00D7761C">
      <w:pPr>
        <w:pStyle w:val="NormalnyWeb"/>
        <w:spacing w:before="280" w:beforeAutospacing="0" w:after="0" w:afterAutospacing="0"/>
        <w:contextualSpacing/>
        <w:jc w:val="center"/>
        <w:rPr>
          <w:sz w:val="22"/>
          <w:szCs w:val="22"/>
        </w:rPr>
      </w:pPr>
    </w:p>
    <w:p w14:paraId="6A2FAEF7" w14:textId="77777777" w:rsidR="00D7761C" w:rsidRDefault="00D7761C">
      <w:pPr>
        <w:pStyle w:val="NormalnyWeb"/>
        <w:spacing w:before="280" w:beforeAutospacing="0" w:after="0" w:afterAutospacing="0"/>
        <w:contextualSpacing/>
        <w:jc w:val="center"/>
        <w:rPr>
          <w:sz w:val="22"/>
          <w:szCs w:val="22"/>
        </w:rPr>
      </w:pPr>
    </w:p>
    <w:p w14:paraId="42582374" w14:textId="77777777" w:rsidR="00D7761C" w:rsidRDefault="00D7761C">
      <w:pPr>
        <w:pStyle w:val="NormalnyWeb"/>
        <w:spacing w:before="280" w:beforeAutospacing="0" w:after="0" w:afterAutospacing="0"/>
        <w:contextualSpacing/>
        <w:jc w:val="center"/>
        <w:rPr>
          <w:sz w:val="22"/>
          <w:szCs w:val="22"/>
        </w:rPr>
      </w:pPr>
    </w:p>
    <w:p w14:paraId="4A54FE4B" w14:textId="77777777" w:rsidR="00D7761C" w:rsidRDefault="00D7761C">
      <w:pPr>
        <w:pStyle w:val="NormalnyWeb"/>
        <w:spacing w:before="280" w:beforeAutospacing="0" w:after="0" w:afterAutospacing="0"/>
        <w:contextualSpacing/>
        <w:jc w:val="center"/>
        <w:rPr>
          <w:sz w:val="22"/>
          <w:szCs w:val="22"/>
        </w:rPr>
      </w:pPr>
    </w:p>
    <w:p w14:paraId="39AC6554" w14:textId="77777777" w:rsidR="00D7761C" w:rsidRDefault="00D7761C">
      <w:pPr>
        <w:pStyle w:val="NormalnyWeb"/>
        <w:spacing w:before="280" w:beforeAutospacing="0" w:after="0" w:afterAutospacing="0"/>
        <w:contextualSpacing/>
        <w:jc w:val="center"/>
        <w:rPr>
          <w:sz w:val="22"/>
          <w:szCs w:val="22"/>
        </w:rPr>
      </w:pPr>
    </w:p>
    <w:p w14:paraId="25B81871" w14:textId="77777777" w:rsidR="00D7761C" w:rsidRDefault="00D7761C">
      <w:pPr>
        <w:pStyle w:val="NormalnyWeb"/>
        <w:spacing w:before="280" w:beforeAutospacing="0" w:after="0" w:afterAutospacing="0"/>
        <w:contextualSpacing/>
        <w:rPr>
          <w:sz w:val="22"/>
          <w:szCs w:val="22"/>
        </w:rPr>
      </w:pPr>
    </w:p>
    <w:p w14:paraId="228E611F" w14:textId="77777777" w:rsidR="00D7761C" w:rsidRDefault="000C4413">
      <w:pPr>
        <w:pStyle w:val="NormalnyWeb"/>
        <w:spacing w:before="280" w:beforeAutospacing="0" w:after="0" w:afterAutospacing="0"/>
        <w:contextualSpacing/>
        <w:jc w:val="center"/>
      </w:pPr>
      <w:r>
        <w:rPr>
          <w:sz w:val="22"/>
          <w:szCs w:val="22"/>
        </w:rPr>
        <w:t xml:space="preserve">Lyski, dnia </w:t>
      </w:r>
      <w:r w:rsidRPr="00E817F9">
        <w:rPr>
          <w:sz w:val="22"/>
          <w:szCs w:val="22"/>
        </w:rPr>
        <w:t>13.10.2026 r.</w:t>
      </w:r>
    </w:p>
    <w:p w14:paraId="4B30B355" w14:textId="77777777" w:rsidR="00D7761C" w:rsidRDefault="000C4413">
      <w:pPr>
        <w:spacing w:after="0" w:line="240" w:lineRule="auto"/>
        <w:contextualSpacing/>
        <w:rPr>
          <w:sz w:val="22"/>
          <w:u w:val="single"/>
        </w:rPr>
      </w:pPr>
      <w:r>
        <w:rPr>
          <w:sz w:val="22"/>
          <w:u w:val="single"/>
        </w:rPr>
        <w:lastRenderedPageBreak/>
        <w:t>Załączniki do Specyfikacji warunków zamówienia:</w:t>
      </w:r>
    </w:p>
    <w:p w14:paraId="265CB240" w14:textId="77777777" w:rsidR="00D7761C" w:rsidRDefault="00D7761C">
      <w:pPr>
        <w:spacing w:after="0" w:line="240" w:lineRule="auto"/>
        <w:contextualSpacing/>
        <w:rPr>
          <w:sz w:val="22"/>
        </w:rPr>
      </w:pPr>
    </w:p>
    <w:p w14:paraId="4D2F0A14" w14:textId="77777777" w:rsidR="00D7761C" w:rsidRDefault="00D7761C">
      <w:pPr>
        <w:pStyle w:val="Akapitzlist"/>
        <w:tabs>
          <w:tab w:val="left" w:pos="-350"/>
        </w:tabs>
        <w:spacing w:after="33"/>
        <w:ind w:left="370"/>
        <w:contextualSpacing/>
        <w:rPr>
          <w:sz w:val="22"/>
          <w:szCs w:val="22"/>
        </w:rPr>
      </w:pPr>
    </w:p>
    <w:tbl>
      <w:tblPr>
        <w:tblStyle w:val="Tabela-Siatka"/>
        <w:tblW w:w="8692" w:type="dxa"/>
        <w:tblInd w:w="370" w:type="dxa"/>
        <w:tblLayout w:type="fixed"/>
        <w:tblLook w:val="04A0" w:firstRow="1" w:lastRow="0" w:firstColumn="1" w:lastColumn="0" w:noHBand="0" w:noVBand="1"/>
      </w:tblPr>
      <w:tblGrid>
        <w:gridCol w:w="1893"/>
        <w:gridCol w:w="6799"/>
      </w:tblGrid>
      <w:tr w:rsidR="00D7761C" w14:paraId="208C9D06" w14:textId="77777777">
        <w:tc>
          <w:tcPr>
            <w:tcW w:w="1893" w:type="dxa"/>
            <w:tcBorders>
              <w:top w:val="nil"/>
              <w:left w:val="nil"/>
              <w:bottom w:val="nil"/>
              <w:right w:val="nil"/>
            </w:tcBorders>
          </w:tcPr>
          <w:p w14:paraId="20A29063" w14:textId="77777777" w:rsidR="00D7761C" w:rsidRDefault="000C4413">
            <w:pPr>
              <w:pStyle w:val="Akapitzlist"/>
              <w:widowControl w:val="0"/>
              <w:tabs>
                <w:tab w:val="left" w:pos="-350"/>
              </w:tabs>
              <w:spacing w:after="240"/>
              <w:ind w:left="0"/>
              <w:contextualSpacing/>
              <w:rPr>
                <w:sz w:val="22"/>
                <w:szCs w:val="22"/>
              </w:rPr>
            </w:pPr>
            <w:r>
              <w:rPr>
                <w:sz w:val="22"/>
                <w:szCs w:val="22"/>
              </w:rPr>
              <w:t>Załącznik nr 1</w:t>
            </w:r>
          </w:p>
        </w:tc>
        <w:tc>
          <w:tcPr>
            <w:tcW w:w="6798" w:type="dxa"/>
            <w:tcBorders>
              <w:top w:val="nil"/>
              <w:left w:val="nil"/>
              <w:bottom w:val="nil"/>
              <w:right w:val="nil"/>
            </w:tcBorders>
          </w:tcPr>
          <w:p w14:paraId="1789E7C1" w14:textId="77777777" w:rsidR="00D7761C" w:rsidRDefault="000C4413">
            <w:pPr>
              <w:pStyle w:val="Akapitzlist"/>
              <w:widowControl w:val="0"/>
              <w:tabs>
                <w:tab w:val="left" w:pos="-350"/>
              </w:tabs>
              <w:spacing w:after="240"/>
              <w:ind w:left="0"/>
              <w:contextualSpacing/>
              <w:jc w:val="both"/>
              <w:rPr>
                <w:sz w:val="22"/>
                <w:szCs w:val="22"/>
              </w:rPr>
            </w:pPr>
            <w:r>
              <w:rPr>
                <w:sz w:val="22"/>
                <w:szCs w:val="22"/>
              </w:rPr>
              <w:t>formularz oferty;</w:t>
            </w:r>
          </w:p>
        </w:tc>
      </w:tr>
      <w:tr w:rsidR="00D7761C" w14:paraId="3EFBFA6E" w14:textId="77777777">
        <w:tc>
          <w:tcPr>
            <w:tcW w:w="1893" w:type="dxa"/>
            <w:tcBorders>
              <w:top w:val="nil"/>
              <w:left w:val="nil"/>
              <w:bottom w:val="nil"/>
              <w:right w:val="nil"/>
            </w:tcBorders>
          </w:tcPr>
          <w:p w14:paraId="4D70B4B6" w14:textId="77777777" w:rsidR="00D7761C" w:rsidRDefault="000C4413">
            <w:pPr>
              <w:pStyle w:val="Akapitzlist"/>
              <w:widowControl w:val="0"/>
              <w:tabs>
                <w:tab w:val="left" w:pos="-350"/>
              </w:tabs>
              <w:spacing w:after="240"/>
              <w:ind w:left="0"/>
              <w:contextualSpacing/>
              <w:rPr>
                <w:sz w:val="22"/>
                <w:szCs w:val="22"/>
              </w:rPr>
            </w:pPr>
            <w:r>
              <w:rPr>
                <w:sz w:val="22"/>
                <w:szCs w:val="22"/>
              </w:rPr>
              <w:t>Załącznik nr 2</w:t>
            </w:r>
          </w:p>
        </w:tc>
        <w:tc>
          <w:tcPr>
            <w:tcW w:w="6798" w:type="dxa"/>
            <w:tcBorders>
              <w:top w:val="nil"/>
              <w:left w:val="nil"/>
              <w:bottom w:val="nil"/>
              <w:right w:val="nil"/>
            </w:tcBorders>
          </w:tcPr>
          <w:p w14:paraId="77D19988" w14:textId="77777777" w:rsidR="00D7761C" w:rsidRDefault="000C4413">
            <w:pPr>
              <w:pStyle w:val="Akapitzlist"/>
              <w:widowControl w:val="0"/>
              <w:tabs>
                <w:tab w:val="left" w:pos="-350"/>
              </w:tabs>
              <w:spacing w:after="240"/>
              <w:ind w:left="0"/>
              <w:contextualSpacing/>
              <w:jc w:val="both"/>
              <w:rPr>
                <w:sz w:val="22"/>
                <w:szCs w:val="22"/>
              </w:rPr>
            </w:pPr>
            <w:r>
              <w:rPr>
                <w:sz w:val="22"/>
                <w:szCs w:val="22"/>
              </w:rPr>
              <w:t>wzór oświadczenia wykonawcy o niepodleganiu wykluczeniu z postępowania oraz spełnianiu warunków udziału w postępowaniu;</w:t>
            </w:r>
          </w:p>
        </w:tc>
      </w:tr>
      <w:tr w:rsidR="00D7761C" w14:paraId="0117BAC6" w14:textId="77777777">
        <w:tc>
          <w:tcPr>
            <w:tcW w:w="1893" w:type="dxa"/>
            <w:tcBorders>
              <w:top w:val="nil"/>
              <w:left w:val="nil"/>
              <w:bottom w:val="nil"/>
              <w:right w:val="nil"/>
            </w:tcBorders>
          </w:tcPr>
          <w:p w14:paraId="63C329E5" w14:textId="77777777" w:rsidR="00D7761C" w:rsidRDefault="000C4413">
            <w:pPr>
              <w:pStyle w:val="Akapitzlist"/>
              <w:widowControl w:val="0"/>
              <w:tabs>
                <w:tab w:val="left" w:pos="-350"/>
              </w:tabs>
              <w:spacing w:after="240"/>
              <w:ind w:left="0"/>
              <w:contextualSpacing/>
              <w:rPr>
                <w:sz w:val="22"/>
                <w:szCs w:val="22"/>
              </w:rPr>
            </w:pPr>
            <w:r>
              <w:rPr>
                <w:sz w:val="22"/>
                <w:szCs w:val="22"/>
              </w:rPr>
              <w:t>Załącznik nr 3</w:t>
            </w:r>
          </w:p>
        </w:tc>
        <w:tc>
          <w:tcPr>
            <w:tcW w:w="6798" w:type="dxa"/>
            <w:tcBorders>
              <w:top w:val="nil"/>
              <w:left w:val="nil"/>
              <w:bottom w:val="nil"/>
              <w:right w:val="nil"/>
            </w:tcBorders>
          </w:tcPr>
          <w:p w14:paraId="512B3186" w14:textId="77777777" w:rsidR="00D7761C" w:rsidRDefault="000C4413">
            <w:pPr>
              <w:pStyle w:val="Akapitzlist"/>
              <w:widowControl w:val="0"/>
              <w:tabs>
                <w:tab w:val="left" w:pos="-350"/>
              </w:tabs>
              <w:spacing w:after="240"/>
              <w:ind w:left="0"/>
              <w:contextualSpacing/>
              <w:jc w:val="both"/>
              <w:rPr>
                <w:sz w:val="22"/>
                <w:szCs w:val="22"/>
              </w:rPr>
            </w:pPr>
            <w:r>
              <w:rPr>
                <w:sz w:val="22"/>
                <w:szCs w:val="22"/>
              </w:rPr>
              <w:t xml:space="preserve">wzór oświadczenia podmiotu udostępniającego zasoby o braku podstaw wykluczenia oraz spełnianiu warunków udziału w postępowaniu, </w:t>
            </w:r>
            <w:r>
              <w:rPr>
                <w:sz w:val="22"/>
                <w:szCs w:val="22"/>
              </w:rPr>
              <w:br/>
              <w:t>w zakresie w jakim wykonawca powołuje się na jego zasoby</w:t>
            </w:r>
          </w:p>
        </w:tc>
      </w:tr>
      <w:tr w:rsidR="00D7761C" w14:paraId="0FC7B6AC" w14:textId="77777777">
        <w:tc>
          <w:tcPr>
            <w:tcW w:w="1893" w:type="dxa"/>
            <w:tcBorders>
              <w:top w:val="nil"/>
              <w:left w:val="nil"/>
              <w:bottom w:val="nil"/>
              <w:right w:val="nil"/>
            </w:tcBorders>
          </w:tcPr>
          <w:p w14:paraId="0664F049" w14:textId="77777777" w:rsidR="00D7761C" w:rsidRDefault="000C4413">
            <w:pPr>
              <w:pStyle w:val="Akapitzlist"/>
              <w:widowControl w:val="0"/>
              <w:tabs>
                <w:tab w:val="left" w:pos="-350"/>
              </w:tabs>
              <w:spacing w:after="240"/>
              <w:ind w:left="0"/>
              <w:contextualSpacing/>
              <w:rPr>
                <w:sz w:val="22"/>
                <w:szCs w:val="22"/>
              </w:rPr>
            </w:pPr>
            <w:r>
              <w:rPr>
                <w:sz w:val="22"/>
                <w:szCs w:val="22"/>
              </w:rPr>
              <w:t>Załącznik nr 4</w:t>
            </w:r>
          </w:p>
        </w:tc>
        <w:tc>
          <w:tcPr>
            <w:tcW w:w="6798" w:type="dxa"/>
            <w:tcBorders>
              <w:top w:val="nil"/>
              <w:left w:val="nil"/>
              <w:bottom w:val="nil"/>
              <w:right w:val="nil"/>
            </w:tcBorders>
          </w:tcPr>
          <w:p w14:paraId="6962D664" w14:textId="77777777" w:rsidR="00D7761C" w:rsidRDefault="000C4413">
            <w:pPr>
              <w:pStyle w:val="Akapitzlist"/>
              <w:widowControl w:val="0"/>
              <w:tabs>
                <w:tab w:val="left" w:pos="-350"/>
              </w:tabs>
              <w:spacing w:after="240"/>
              <w:ind w:left="0"/>
              <w:contextualSpacing/>
              <w:jc w:val="both"/>
              <w:rPr>
                <w:sz w:val="22"/>
                <w:szCs w:val="22"/>
              </w:rPr>
            </w:pPr>
            <w:r>
              <w:rPr>
                <w:sz w:val="22"/>
                <w:szCs w:val="22"/>
              </w:rPr>
              <w:t>informacja w sprawie grupy kapitałowej;</w:t>
            </w:r>
          </w:p>
        </w:tc>
      </w:tr>
      <w:tr w:rsidR="00D7761C" w14:paraId="1D4D3A0B" w14:textId="77777777">
        <w:tc>
          <w:tcPr>
            <w:tcW w:w="1893" w:type="dxa"/>
            <w:tcBorders>
              <w:top w:val="nil"/>
              <w:left w:val="nil"/>
              <w:bottom w:val="nil"/>
              <w:right w:val="nil"/>
            </w:tcBorders>
          </w:tcPr>
          <w:p w14:paraId="7BB78DC4" w14:textId="77777777" w:rsidR="00D7761C" w:rsidRDefault="000C4413">
            <w:pPr>
              <w:pStyle w:val="Akapitzlist"/>
              <w:widowControl w:val="0"/>
              <w:tabs>
                <w:tab w:val="left" w:pos="-350"/>
              </w:tabs>
              <w:spacing w:after="240"/>
              <w:ind w:left="0"/>
              <w:contextualSpacing/>
              <w:rPr>
                <w:sz w:val="22"/>
                <w:szCs w:val="22"/>
              </w:rPr>
            </w:pPr>
            <w:r>
              <w:rPr>
                <w:sz w:val="22"/>
                <w:szCs w:val="22"/>
              </w:rPr>
              <w:t>Załącznik nr 5</w:t>
            </w:r>
          </w:p>
        </w:tc>
        <w:tc>
          <w:tcPr>
            <w:tcW w:w="6798" w:type="dxa"/>
            <w:tcBorders>
              <w:top w:val="nil"/>
              <w:left w:val="nil"/>
              <w:bottom w:val="nil"/>
              <w:right w:val="nil"/>
            </w:tcBorders>
          </w:tcPr>
          <w:p w14:paraId="4BC69BA1" w14:textId="77777777" w:rsidR="00D7761C" w:rsidRDefault="000C4413">
            <w:pPr>
              <w:pStyle w:val="Akapitzlist"/>
              <w:widowControl w:val="0"/>
              <w:tabs>
                <w:tab w:val="left" w:pos="-350"/>
              </w:tabs>
              <w:spacing w:after="240"/>
              <w:ind w:left="0"/>
              <w:contextualSpacing/>
              <w:jc w:val="both"/>
              <w:rPr>
                <w:sz w:val="22"/>
                <w:szCs w:val="22"/>
              </w:rPr>
            </w:pPr>
            <w:bookmarkStart w:id="0" w:name="_Hlk177727168"/>
            <w:r>
              <w:rPr>
                <w:sz w:val="22"/>
                <w:szCs w:val="22"/>
              </w:rPr>
              <w:t>projektowane postanowienia umowy</w:t>
            </w:r>
            <w:bookmarkEnd w:id="0"/>
            <w:r>
              <w:rPr>
                <w:sz w:val="22"/>
                <w:szCs w:val="22"/>
              </w:rPr>
              <w:t>;</w:t>
            </w:r>
          </w:p>
        </w:tc>
      </w:tr>
      <w:tr w:rsidR="00D7761C" w14:paraId="096560E1" w14:textId="77777777">
        <w:tc>
          <w:tcPr>
            <w:tcW w:w="1893" w:type="dxa"/>
            <w:tcBorders>
              <w:top w:val="nil"/>
              <w:left w:val="nil"/>
              <w:bottom w:val="nil"/>
              <w:right w:val="nil"/>
            </w:tcBorders>
          </w:tcPr>
          <w:p w14:paraId="36B88792" w14:textId="77777777" w:rsidR="00D7761C" w:rsidRDefault="000C4413">
            <w:pPr>
              <w:pStyle w:val="Akapitzlist"/>
              <w:widowControl w:val="0"/>
              <w:tabs>
                <w:tab w:val="left" w:pos="-350"/>
              </w:tabs>
              <w:spacing w:after="240"/>
              <w:ind w:left="0"/>
              <w:contextualSpacing/>
              <w:rPr>
                <w:sz w:val="22"/>
                <w:szCs w:val="22"/>
              </w:rPr>
            </w:pPr>
            <w:r>
              <w:rPr>
                <w:sz w:val="22"/>
                <w:szCs w:val="22"/>
              </w:rPr>
              <w:t>Załącznik nr 6</w:t>
            </w:r>
          </w:p>
        </w:tc>
        <w:tc>
          <w:tcPr>
            <w:tcW w:w="6798" w:type="dxa"/>
            <w:tcBorders>
              <w:top w:val="nil"/>
              <w:left w:val="nil"/>
              <w:bottom w:val="nil"/>
              <w:right w:val="nil"/>
            </w:tcBorders>
          </w:tcPr>
          <w:p w14:paraId="6035C221" w14:textId="77777777" w:rsidR="00D7761C" w:rsidRDefault="000C4413">
            <w:pPr>
              <w:pStyle w:val="Akapitzlist"/>
              <w:widowControl w:val="0"/>
              <w:tabs>
                <w:tab w:val="left" w:pos="-350"/>
              </w:tabs>
              <w:spacing w:after="240"/>
              <w:ind w:left="0"/>
              <w:contextualSpacing/>
              <w:jc w:val="both"/>
              <w:rPr>
                <w:sz w:val="22"/>
                <w:szCs w:val="22"/>
              </w:rPr>
            </w:pPr>
            <w:r>
              <w:rPr>
                <w:sz w:val="22"/>
                <w:szCs w:val="22"/>
              </w:rPr>
              <w:t>specyfikacja techniczna;</w:t>
            </w:r>
          </w:p>
        </w:tc>
      </w:tr>
      <w:tr w:rsidR="00D7761C" w14:paraId="480E51F0" w14:textId="77777777">
        <w:tc>
          <w:tcPr>
            <w:tcW w:w="1893" w:type="dxa"/>
            <w:tcBorders>
              <w:top w:val="nil"/>
              <w:left w:val="nil"/>
              <w:bottom w:val="nil"/>
              <w:right w:val="nil"/>
            </w:tcBorders>
          </w:tcPr>
          <w:p w14:paraId="11425901" w14:textId="77777777" w:rsidR="00D7761C" w:rsidRDefault="000C4413">
            <w:pPr>
              <w:pStyle w:val="Akapitzlist"/>
              <w:widowControl w:val="0"/>
              <w:tabs>
                <w:tab w:val="left" w:pos="-350"/>
              </w:tabs>
              <w:spacing w:after="240"/>
              <w:ind w:left="0"/>
              <w:contextualSpacing/>
              <w:rPr>
                <w:sz w:val="22"/>
                <w:szCs w:val="22"/>
              </w:rPr>
            </w:pPr>
            <w:r>
              <w:rPr>
                <w:sz w:val="22"/>
                <w:szCs w:val="22"/>
              </w:rPr>
              <w:t>Załącznik nr 7</w:t>
            </w:r>
          </w:p>
        </w:tc>
        <w:tc>
          <w:tcPr>
            <w:tcW w:w="6798" w:type="dxa"/>
            <w:tcBorders>
              <w:top w:val="nil"/>
              <w:left w:val="nil"/>
              <w:bottom w:val="nil"/>
              <w:right w:val="nil"/>
            </w:tcBorders>
          </w:tcPr>
          <w:p w14:paraId="395D36DB" w14:textId="77777777" w:rsidR="00D7761C" w:rsidRDefault="000C4413">
            <w:pPr>
              <w:pStyle w:val="Akapitzlist"/>
              <w:widowControl w:val="0"/>
              <w:tabs>
                <w:tab w:val="left" w:pos="-350"/>
              </w:tabs>
              <w:spacing w:after="240"/>
              <w:ind w:left="0"/>
              <w:contextualSpacing/>
              <w:jc w:val="both"/>
              <w:rPr>
                <w:sz w:val="22"/>
                <w:szCs w:val="22"/>
              </w:rPr>
            </w:pPr>
            <w:r>
              <w:rPr>
                <w:sz w:val="22"/>
                <w:szCs w:val="22"/>
              </w:rPr>
              <w:t xml:space="preserve">wzór oświadczenia wykonawcy o niepodleganiu </w:t>
            </w:r>
            <w:r>
              <w:rPr>
                <w:sz w:val="22"/>
              </w:rPr>
              <w:t xml:space="preserve">wykluczeniu </w:t>
            </w:r>
            <w:r>
              <w:rPr>
                <w:sz w:val="22"/>
              </w:rPr>
              <w:br/>
              <w:t>z postępowania – art. 7 ust. 1;</w:t>
            </w:r>
          </w:p>
        </w:tc>
      </w:tr>
    </w:tbl>
    <w:p w14:paraId="686A50FB" w14:textId="77777777" w:rsidR="00D7761C" w:rsidRDefault="00D7761C">
      <w:pPr>
        <w:pStyle w:val="Akapitzlist"/>
        <w:tabs>
          <w:tab w:val="left" w:pos="-350"/>
        </w:tabs>
        <w:spacing w:after="33"/>
        <w:ind w:left="370"/>
        <w:contextualSpacing/>
        <w:rPr>
          <w:sz w:val="22"/>
          <w:szCs w:val="22"/>
        </w:rPr>
      </w:pPr>
    </w:p>
    <w:p w14:paraId="51B1A37F" w14:textId="77777777" w:rsidR="00D7761C" w:rsidRDefault="00D7761C">
      <w:pPr>
        <w:tabs>
          <w:tab w:val="left" w:pos="-350"/>
        </w:tabs>
        <w:ind w:left="0" w:firstLine="0"/>
        <w:contextualSpacing/>
        <w:rPr>
          <w:color w:val="auto"/>
          <w:sz w:val="22"/>
        </w:rPr>
      </w:pPr>
    </w:p>
    <w:p w14:paraId="26DA11B6" w14:textId="77777777" w:rsidR="00D7761C" w:rsidRDefault="000C4413">
      <w:pPr>
        <w:pStyle w:val="Akapitzlist"/>
        <w:tabs>
          <w:tab w:val="left" w:pos="-350"/>
        </w:tabs>
        <w:spacing w:after="33"/>
        <w:ind w:left="370"/>
        <w:contextualSpacing/>
        <w:rPr>
          <w:sz w:val="22"/>
          <w:szCs w:val="22"/>
        </w:rPr>
      </w:pPr>
      <w:r>
        <w:rPr>
          <w:sz w:val="22"/>
          <w:szCs w:val="22"/>
        </w:rPr>
        <w:tab/>
      </w:r>
      <w:r>
        <w:rPr>
          <w:sz w:val="22"/>
          <w:szCs w:val="22"/>
        </w:rPr>
        <w:tab/>
      </w:r>
    </w:p>
    <w:p w14:paraId="16E62D0A" w14:textId="77777777" w:rsidR="00D7761C" w:rsidRDefault="00D7761C">
      <w:pPr>
        <w:tabs>
          <w:tab w:val="left" w:pos="-350"/>
        </w:tabs>
        <w:spacing w:after="240"/>
        <w:ind w:left="0" w:right="284" w:firstLine="0"/>
        <w:contextualSpacing/>
        <w:rPr>
          <w:color w:val="auto"/>
          <w:sz w:val="22"/>
        </w:rPr>
      </w:pPr>
    </w:p>
    <w:p w14:paraId="175A9BC5" w14:textId="77777777" w:rsidR="00D7761C" w:rsidRDefault="000C4413">
      <w:pPr>
        <w:pStyle w:val="Akapitzlist"/>
        <w:tabs>
          <w:tab w:val="left" w:pos="-350"/>
        </w:tabs>
        <w:spacing w:after="33"/>
        <w:ind w:left="370"/>
        <w:contextualSpacing/>
        <w:rPr>
          <w:sz w:val="22"/>
          <w:szCs w:val="22"/>
        </w:rPr>
      </w:pPr>
      <w:r>
        <w:rPr>
          <w:sz w:val="22"/>
          <w:szCs w:val="22"/>
        </w:rPr>
        <w:tab/>
      </w:r>
      <w:r>
        <w:rPr>
          <w:sz w:val="22"/>
          <w:szCs w:val="22"/>
        </w:rPr>
        <w:tab/>
      </w:r>
    </w:p>
    <w:p w14:paraId="0A16A4D1" w14:textId="77777777" w:rsidR="00D7761C" w:rsidRDefault="00D7761C">
      <w:pPr>
        <w:tabs>
          <w:tab w:val="left" w:pos="-350"/>
        </w:tabs>
        <w:ind w:left="0" w:firstLine="0"/>
        <w:contextualSpacing/>
        <w:rPr>
          <w:color w:val="auto"/>
          <w:sz w:val="22"/>
        </w:rPr>
      </w:pPr>
    </w:p>
    <w:p w14:paraId="21BDAE02" w14:textId="77777777" w:rsidR="00D7761C" w:rsidRDefault="000C4413">
      <w:pPr>
        <w:pStyle w:val="Akapitzlist"/>
        <w:ind w:left="364"/>
        <w:contextualSpacing/>
        <w:rPr>
          <w:sz w:val="22"/>
          <w:szCs w:val="22"/>
        </w:rPr>
      </w:pPr>
      <w:r>
        <w:rPr>
          <w:sz w:val="22"/>
          <w:szCs w:val="22"/>
        </w:rPr>
        <w:tab/>
      </w:r>
      <w:r>
        <w:rPr>
          <w:sz w:val="22"/>
          <w:szCs w:val="22"/>
        </w:rPr>
        <w:tab/>
      </w:r>
    </w:p>
    <w:p w14:paraId="04C95287" w14:textId="77777777" w:rsidR="00D7761C" w:rsidRDefault="000C4413">
      <w:pPr>
        <w:pStyle w:val="Akapitzlist"/>
        <w:spacing w:line="276" w:lineRule="auto"/>
        <w:ind w:left="364"/>
        <w:contextualSpacing/>
        <w:rPr>
          <w:sz w:val="22"/>
          <w:szCs w:val="22"/>
        </w:rPr>
      </w:pPr>
      <w:r>
        <w:rPr>
          <w:sz w:val="22"/>
          <w:szCs w:val="22"/>
        </w:rPr>
        <w:t xml:space="preserve">   </w:t>
      </w:r>
    </w:p>
    <w:p w14:paraId="3A6FC9AE" w14:textId="77777777" w:rsidR="00D7761C" w:rsidRDefault="000C4413">
      <w:pPr>
        <w:pStyle w:val="Akapitzlist"/>
        <w:ind w:left="364"/>
        <w:contextualSpacing/>
        <w:rPr>
          <w:sz w:val="22"/>
          <w:szCs w:val="22"/>
        </w:rPr>
      </w:pPr>
      <w:r>
        <w:rPr>
          <w:sz w:val="22"/>
          <w:szCs w:val="22"/>
        </w:rPr>
        <w:tab/>
      </w:r>
      <w:r>
        <w:rPr>
          <w:sz w:val="22"/>
          <w:szCs w:val="22"/>
        </w:rPr>
        <w:tab/>
      </w:r>
    </w:p>
    <w:p w14:paraId="6D98DA5F" w14:textId="77777777" w:rsidR="00D7761C" w:rsidRDefault="00D7761C">
      <w:pPr>
        <w:contextualSpacing/>
        <w:rPr>
          <w:sz w:val="22"/>
          <w:highlight w:val="yellow"/>
        </w:rPr>
      </w:pPr>
    </w:p>
    <w:p w14:paraId="1BFE5744" w14:textId="77777777" w:rsidR="00D7761C" w:rsidRDefault="00D7761C">
      <w:pPr>
        <w:contextualSpacing/>
        <w:rPr>
          <w:sz w:val="22"/>
          <w:highlight w:val="yellow"/>
        </w:rPr>
      </w:pPr>
    </w:p>
    <w:p w14:paraId="07667CC9" w14:textId="77777777" w:rsidR="00D7761C" w:rsidRDefault="00D7761C">
      <w:pPr>
        <w:contextualSpacing/>
        <w:rPr>
          <w:sz w:val="22"/>
          <w:highlight w:val="yellow"/>
        </w:rPr>
      </w:pPr>
    </w:p>
    <w:p w14:paraId="01CDDD86" w14:textId="77777777" w:rsidR="00D7761C" w:rsidRDefault="00D7761C">
      <w:pPr>
        <w:contextualSpacing/>
        <w:rPr>
          <w:sz w:val="22"/>
          <w:highlight w:val="yellow"/>
        </w:rPr>
      </w:pPr>
    </w:p>
    <w:p w14:paraId="51B8217D" w14:textId="77777777" w:rsidR="00D7761C" w:rsidRDefault="00D7761C">
      <w:pPr>
        <w:contextualSpacing/>
        <w:rPr>
          <w:sz w:val="22"/>
          <w:highlight w:val="yellow"/>
        </w:rPr>
      </w:pPr>
    </w:p>
    <w:p w14:paraId="1FE9A104" w14:textId="77777777" w:rsidR="00D7761C" w:rsidRDefault="00D7761C">
      <w:pPr>
        <w:contextualSpacing/>
        <w:rPr>
          <w:sz w:val="22"/>
          <w:highlight w:val="yellow"/>
        </w:rPr>
      </w:pPr>
    </w:p>
    <w:p w14:paraId="60D2D072" w14:textId="77777777" w:rsidR="00D7761C" w:rsidRDefault="00D7761C">
      <w:pPr>
        <w:contextualSpacing/>
        <w:rPr>
          <w:sz w:val="22"/>
          <w:highlight w:val="yellow"/>
        </w:rPr>
      </w:pPr>
    </w:p>
    <w:p w14:paraId="129395E2" w14:textId="77777777" w:rsidR="00D7761C" w:rsidRDefault="00D7761C">
      <w:pPr>
        <w:contextualSpacing/>
        <w:rPr>
          <w:sz w:val="22"/>
          <w:highlight w:val="yellow"/>
        </w:rPr>
      </w:pPr>
    </w:p>
    <w:p w14:paraId="42E9CB3B" w14:textId="77777777" w:rsidR="00D7761C" w:rsidRDefault="00D7761C">
      <w:pPr>
        <w:contextualSpacing/>
        <w:rPr>
          <w:sz w:val="22"/>
          <w:highlight w:val="yellow"/>
        </w:rPr>
      </w:pPr>
    </w:p>
    <w:p w14:paraId="1E265EE4" w14:textId="77777777" w:rsidR="00D7761C" w:rsidRDefault="00D7761C">
      <w:pPr>
        <w:contextualSpacing/>
        <w:rPr>
          <w:sz w:val="22"/>
          <w:highlight w:val="yellow"/>
        </w:rPr>
      </w:pPr>
    </w:p>
    <w:p w14:paraId="41131D1B" w14:textId="77777777" w:rsidR="00D7761C" w:rsidRDefault="00D7761C">
      <w:pPr>
        <w:contextualSpacing/>
        <w:rPr>
          <w:sz w:val="22"/>
          <w:highlight w:val="yellow"/>
        </w:rPr>
      </w:pPr>
    </w:p>
    <w:p w14:paraId="15506B34" w14:textId="77777777" w:rsidR="00D7761C" w:rsidRDefault="00D7761C">
      <w:pPr>
        <w:contextualSpacing/>
        <w:rPr>
          <w:sz w:val="22"/>
          <w:highlight w:val="yellow"/>
        </w:rPr>
      </w:pPr>
    </w:p>
    <w:p w14:paraId="492D6DED" w14:textId="77777777" w:rsidR="00D7761C" w:rsidRDefault="00D7761C">
      <w:pPr>
        <w:contextualSpacing/>
        <w:rPr>
          <w:sz w:val="22"/>
          <w:highlight w:val="yellow"/>
        </w:rPr>
      </w:pPr>
    </w:p>
    <w:p w14:paraId="6EDEF43D" w14:textId="77777777" w:rsidR="00D7761C" w:rsidRDefault="00D7761C">
      <w:pPr>
        <w:contextualSpacing/>
        <w:rPr>
          <w:sz w:val="22"/>
          <w:highlight w:val="yellow"/>
        </w:rPr>
      </w:pPr>
    </w:p>
    <w:p w14:paraId="7A4CAB83" w14:textId="77777777" w:rsidR="00D7761C" w:rsidRDefault="00D7761C">
      <w:pPr>
        <w:contextualSpacing/>
        <w:rPr>
          <w:sz w:val="22"/>
          <w:highlight w:val="yellow"/>
        </w:rPr>
      </w:pPr>
    </w:p>
    <w:p w14:paraId="6A5CBB65" w14:textId="77777777" w:rsidR="00D7761C" w:rsidRDefault="00D7761C">
      <w:pPr>
        <w:contextualSpacing/>
        <w:rPr>
          <w:sz w:val="22"/>
          <w:highlight w:val="yellow"/>
        </w:rPr>
      </w:pPr>
    </w:p>
    <w:p w14:paraId="028E06CF" w14:textId="77777777" w:rsidR="00D7761C" w:rsidRDefault="00D7761C">
      <w:pPr>
        <w:contextualSpacing/>
        <w:rPr>
          <w:sz w:val="22"/>
          <w:highlight w:val="yellow"/>
        </w:rPr>
      </w:pPr>
    </w:p>
    <w:p w14:paraId="1DA7E302" w14:textId="77777777" w:rsidR="00D7761C" w:rsidRDefault="00D7761C">
      <w:pPr>
        <w:contextualSpacing/>
        <w:rPr>
          <w:sz w:val="22"/>
          <w:highlight w:val="yellow"/>
        </w:rPr>
      </w:pPr>
    </w:p>
    <w:p w14:paraId="4CBC72DC" w14:textId="77777777" w:rsidR="00D7761C" w:rsidRDefault="00D7761C">
      <w:pPr>
        <w:contextualSpacing/>
        <w:rPr>
          <w:sz w:val="22"/>
          <w:highlight w:val="yellow"/>
        </w:rPr>
      </w:pPr>
    </w:p>
    <w:p w14:paraId="748F3610" w14:textId="77777777" w:rsidR="00D7761C" w:rsidRDefault="00D7761C">
      <w:pPr>
        <w:contextualSpacing/>
        <w:rPr>
          <w:sz w:val="22"/>
          <w:highlight w:val="yellow"/>
        </w:rPr>
      </w:pPr>
    </w:p>
    <w:p w14:paraId="351A0357" w14:textId="77777777" w:rsidR="00D7761C" w:rsidRDefault="00D7761C">
      <w:pPr>
        <w:contextualSpacing/>
        <w:rPr>
          <w:sz w:val="22"/>
          <w:highlight w:val="yellow"/>
        </w:rPr>
      </w:pPr>
    </w:p>
    <w:p w14:paraId="41FF0070" w14:textId="77777777" w:rsidR="00D7761C" w:rsidRDefault="00D7761C">
      <w:pPr>
        <w:contextualSpacing/>
        <w:rPr>
          <w:sz w:val="22"/>
          <w:highlight w:val="yellow"/>
        </w:rPr>
      </w:pPr>
    </w:p>
    <w:p w14:paraId="6EC0AEBD" w14:textId="77777777" w:rsidR="00D7761C" w:rsidRDefault="00D7761C">
      <w:pPr>
        <w:ind w:left="0" w:firstLine="0"/>
        <w:contextualSpacing/>
        <w:rPr>
          <w:sz w:val="22"/>
          <w:highlight w:val="yellow"/>
        </w:rPr>
      </w:pPr>
    </w:p>
    <w:p w14:paraId="70FC71A2" w14:textId="77777777" w:rsidR="00D7761C" w:rsidRDefault="000C4413">
      <w:pPr>
        <w:shd w:val="clear" w:color="auto" w:fill="D9D9D9" w:themeFill="background1" w:themeFillShade="D9"/>
        <w:spacing w:after="0" w:line="240" w:lineRule="auto"/>
        <w:ind w:left="0" w:right="0" w:firstLine="0"/>
        <w:contextualSpacing/>
        <w:jc w:val="left"/>
        <w:rPr>
          <w:sz w:val="22"/>
        </w:rPr>
      </w:pPr>
      <w:r>
        <w:rPr>
          <w:b/>
          <w:sz w:val="22"/>
        </w:rPr>
        <w:lastRenderedPageBreak/>
        <w:t>§1. Zamawiający</w:t>
      </w:r>
    </w:p>
    <w:p w14:paraId="1FA04020" w14:textId="77777777" w:rsidR="00D7761C" w:rsidRDefault="00D7761C">
      <w:pPr>
        <w:spacing w:after="0" w:line="240" w:lineRule="auto"/>
        <w:ind w:left="96" w:right="279"/>
        <w:contextualSpacing/>
        <w:rPr>
          <w:sz w:val="22"/>
        </w:rPr>
      </w:pPr>
    </w:p>
    <w:p w14:paraId="61C8D13B" w14:textId="77777777" w:rsidR="00D7761C" w:rsidRDefault="000C4413">
      <w:pPr>
        <w:spacing w:after="0" w:line="240" w:lineRule="auto"/>
        <w:ind w:left="11" w:right="0" w:hanging="11"/>
        <w:contextualSpacing/>
      </w:pPr>
      <w:r>
        <w:rPr>
          <w:sz w:val="22"/>
        </w:rPr>
        <w:t>Służby Komunalne Gminy w Lyskach, ul. Sikorskiego 2, 44-295 Lyski</w:t>
      </w:r>
    </w:p>
    <w:p w14:paraId="700FBAD1" w14:textId="77777777" w:rsidR="00D7761C" w:rsidRDefault="000C4413">
      <w:pPr>
        <w:spacing w:after="0" w:line="240" w:lineRule="auto"/>
        <w:ind w:left="11" w:right="0" w:hanging="11"/>
      </w:pPr>
      <w:r>
        <w:rPr>
          <w:sz w:val="22"/>
        </w:rPr>
        <w:t>NIP 6423193127</w:t>
      </w:r>
    </w:p>
    <w:p w14:paraId="267EE3D5" w14:textId="77777777" w:rsidR="00D7761C" w:rsidRDefault="000C4413">
      <w:pPr>
        <w:spacing w:after="0" w:line="240" w:lineRule="auto"/>
        <w:ind w:left="11" w:right="0" w:hanging="11"/>
      </w:pPr>
      <w:r>
        <w:rPr>
          <w:sz w:val="22"/>
        </w:rPr>
        <w:t>REGON 363225054</w:t>
      </w:r>
    </w:p>
    <w:p w14:paraId="6CF71840" w14:textId="77777777" w:rsidR="00D7761C" w:rsidRDefault="000C4413">
      <w:pPr>
        <w:spacing w:after="0" w:line="240" w:lineRule="auto"/>
        <w:ind w:left="11" w:right="0" w:hanging="11"/>
      </w:pPr>
      <w:r>
        <w:rPr>
          <w:sz w:val="22"/>
        </w:rPr>
        <w:t>tel. (32) 4402149</w:t>
      </w:r>
    </w:p>
    <w:p w14:paraId="5E6A4017" w14:textId="77777777" w:rsidR="00D7761C" w:rsidRDefault="000C4413">
      <w:pPr>
        <w:spacing w:after="0" w:line="240" w:lineRule="auto"/>
        <w:ind w:left="11" w:right="0" w:hanging="11"/>
      </w:pPr>
      <w:r>
        <w:rPr>
          <w:color w:val="auto"/>
          <w:sz w:val="22"/>
        </w:rPr>
        <w:t>e-mail: skg@lyski.pl</w:t>
      </w:r>
    </w:p>
    <w:p w14:paraId="2D29A17A" w14:textId="77777777" w:rsidR="00D7761C" w:rsidRDefault="000C4413">
      <w:pPr>
        <w:spacing w:after="0" w:line="240" w:lineRule="auto"/>
        <w:ind w:left="11" w:right="0" w:hanging="11"/>
        <w:contextualSpacing/>
        <w:rPr>
          <w:color w:val="auto"/>
          <w:sz w:val="22"/>
        </w:rPr>
      </w:pPr>
      <w:r>
        <w:rPr>
          <w:color w:val="auto"/>
          <w:sz w:val="22"/>
        </w:rPr>
        <w:t>adres do e-Doręczeń: AE:PL-91209-96390-JFWIV-27</w:t>
      </w:r>
    </w:p>
    <w:p w14:paraId="3124871C" w14:textId="77777777" w:rsidR="00D7761C" w:rsidRDefault="000C4413">
      <w:pPr>
        <w:spacing w:after="0" w:line="240" w:lineRule="auto"/>
        <w:ind w:left="0" w:right="0" w:firstLine="0"/>
        <w:contextualSpacing/>
        <w:rPr>
          <w:color w:val="auto"/>
          <w:sz w:val="22"/>
        </w:rPr>
      </w:pPr>
      <w:r>
        <w:rPr>
          <w:color w:val="auto"/>
          <w:sz w:val="22"/>
        </w:rPr>
        <w:t>strona internetowa prowadzonego postępowania oraz na której będą zamieszczane zmiany i wyjaśnienia treści SWZ oraz inne dokumenty zamówienia bezpośrednio związane z postępowaniem:</w:t>
      </w:r>
    </w:p>
    <w:p w14:paraId="61600314" w14:textId="6F2617B7" w:rsidR="00D7761C" w:rsidRDefault="005877DA">
      <w:pPr>
        <w:spacing w:after="0" w:line="240" w:lineRule="auto"/>
        <w:ind w:left="0" w:right="0" w:firstLine="0"/>
        <w:contextualSpacing/>
        <w:rPr>
          <w:color w:val="auto"/>
          <w:sz w:val="22"/>
        </w:rPr>
      </w:pPr>
      <w:hyperlink r:id="rId8" w:history="1">
        <w:r w:rsidRPr="00BE732B">
          <w:rPr>
            <w:rStyle w:val="Hipercze"/>
            <w:sz w:val="22"/>
          </w:rPr>
          <w:t>https://ezamowienia.gov.pl/mp-client/search/list/ocds-148610-6f7c165e-3130-4d4c-838f-838f9d387f91</w:t>
        </w:r>
      </w:hyperlink>
      <w:r>
        <w:rPr>
          <w:color w:val="auto"/>
          <w:sz w:val="22"/>
        </w:rPr>
        <w:t xml:space="preserve"> </w:t>
      </w:r>
    </w:p>
    <w:p w14:paraId="3B63022A" w14:textId="77777777" w:rsidR="00D7761C" w:rsidRDefault="000C4413">
      <w:pPr>
        <w:spacing w:after="0" w:line="240" w:lineRule="auto"/>
        <w:ind w:left="0" w:right="0" w:firstLine="0"/>
        <w:contextualSpacing/>
        <w:rPr>
          <w:color w:val="auto"/>
          <w:sz w:val="22"/>
        </w:rPr>
      </w:pPr>
      <w:r>
        <w:rPr>
          <w:sz w:val="22"/>
        </w:rPr>
        <w:t xml:space="preserve">  </w:t>
      </w:r>
      <w:r>
        <w:rPr>
          <w:rStyle w:val="czeinternetowe"/>
          <w:color w:val="auto"/>
          <w:sz w:val="22"/>
          <w:u w:val="none"/>
        </w:rPr>
        <w:t xml:space="preserve"> </w:t>
      </w:r>
      <w:r>
        <w:rPr>
          <w:color w:val="auto"/>
          <w:sz w:val="22"/>
        </w:rPr>
        <w:t xml:space="preserve"> </w:t>
      </w:r>
    </w:p>
    <w:p w14:paraId="6056CE50" w14:textId="77777777" w:rsidR="00D7761C" w:rsidRDefault="000C4413">
      <w:pPr>
        <w:shd w:val="clear" w:color="auto" w:fill="D9D9D9" w:themeFill="background1" w:themeFillShade="D9"/>
        <w:spacing w:after="0" w:line="240" w:lineRule="auto"/>
        <w:ind w:left="0" w:right="0" w:firstLine="0"/>
        <w:contextualSpacing/>
        <w:jc w:val="left"/>
        <w:rPr>
          <w:sz w:val="22"/>
        </w:rPr>
      </w:pPr>
      <w:r>
        <w:rPr>
          <w:b/>
          <w:sz w:val="22"/>
        </w:rPr>
        <w:t>§2. Tryb udzielenia zamówienia</w:t>
      </w:r>
    </w:p>
    <w:p w14:paraId="7D35B0B8" w14:textId="77777777" w:rsidR="00D7761C" w:rsidRDefault="00D7761C">
      <w:pPr>
        <w:spacing w:after="0" w:line="240" w:lineRule="auto"/>
        <w:ind w:left="96" w:right="279"/>
        <w:contextualSpacing/>
        <w:rPr>
          <w:sz w:val="22"/>
        </w:rPr>
      </w:pPr>
    </w:p>
    <w:p w14:paraId="0FC984FF" w14:textId="77777777" w:rsidR="00D7761C" w:rsidRDefault="000C4413">
      <w:pPr>
        <w:pStyle w:val="Akapitzlist"/>
        <w:numPr>
          <w:ilvl w:val="3"/>
          <w:numId w:val="4"/>
        </w:numPr>
        <w:ind w:left="284" w:right="1" w:hanging="284"/>
        <w:contextualSpacing/>
        <w:jc w:val="both"/>
        <w:rPr>
          <w:sz w:val="22"/>
        </w:rPr>
      </w:pPr>
      <w:r>
        <w:rPr>
          <w:sz w:val="22"/>
        </w:rPr>
        <w:t>Tryb podstawowy – bez przeprowadzania negocjacji na podstawie art. 275 - 296 ustawy z dnia</w:t>
      </w:r>
      <w:r>
        <w:rPr>
          <w:sz w:val="22"/>
        </w:rPr>
        <w:br/>
        <w:t>11 września 2019 r. – Prawo zamówień publicznych (</w:t>
      </w:r>
      <w:proofErr w:type="spellStart"/>
      <w:r>
        <w:rPr>
          <w:sz w:val="22"/>
        </w:rPr>
        <w:t>t.j</w:t>
      </w:r>
      <w:proofErr w:type="spellEnd"/>
      <w:r>
        <w:rPr>
          <w:sz w:val="22"/>
        </w:rPr>
        <w:t xml:space="preserve">. Dz.U. z 2026 r. poz. 793 z </w:t>
      </w:r>
      <w:proofErr w:type="spellStart"/>
      <w:r>
        <w:rPr>
          <w:sz w:val="22"/>
        </w:rPr>
        <w:t>późn</w:t>
      </w:r>
      <w:proofErr w:type="spellEnd"/>
      <w:r>
        <w:rPr>
          <w:sz w:val="22"/>
        </w:rPr>
        <w:t xml:space="preserve">. zm.) zwanej dalej „ustawą </w:t>
      </w:r>
      <w:proofErr w:type="spellStart"/>
      <w:r>
        <w:rPr>
          <w:sz w:val="22"/>
        </w:rPr>
        <w:t>Pzp</w:t>
      </w:r>
      <w:proofErr w:type="spellEnd"/>
      <w:r>
        <w:rPr>
          <w:sz w:val="22"/>
        </w:rPr>
        <w:t xml:space="preserve">”. </w:t>
      </w:r>
    </w:p>
    <w:p w14:paraId="40FFF1BE" w14:textId="77777777" w:rsidR="00D7761C" w:rsidRDefault="000C4413">
      <w:pPr>
        <w:pStyle w:val="Akapitzlist"/>
        <w:numPr>
          <w:ilvl w:val="3"/>
          <w:numId w:val="4"/>
        </w:numPr>
        <w:ind w:left="284" w:right="1" w:hanging="284"/>
        <w:contextualSpacing/>
        <w:jc w:val="both"/>
        <w:rPr>
          <w:sz w:val="22"/>
        </w:rPr>
      </w:pPr>
      <w:r>
        <w:rPr>
          <w:sz w:val="22"/>
        </w:rPr>
        <w:t>Treść Oferty musi odpowiadać treści Specyfikacji Warunków Zamówienia (SWZ).</w:t>
      </w:r>
    </w:p>
    <w:p w14:paraId="35E9EE53" w14:textId="77777777" w:rsidR="00D7761C" w:rsidRDefault="000C4413">
      <w:pPr>
        <w:pStyle w:val="Akapitzlist"/>
        <w:numPr>
          <w:ilvl w:val="3"/>
          <w:numId w:val="4"/>
        </w:numPr>
        <w:ind w:left="284" w:right="1" w:hanging="284"/>
        <w:contextualSpacing/>
        <w:jc w:val="both"/>
        <w:rPr>
          <w:sz w:val="22"/>
        </w:rPr>
      </w:pPr>
      <w:r>
        <w:rPr>
          <w:sz w:val="22"/>
        </w:rPr>
        <w:t>Zamawiający nie przewiduje wyboru najkorzystniejszej oferty z możliwością prowadzenia negocjacji.</w:t>
      </w:r>
    </w:p>
    <w:p w14:paraId="6A68B9FF" w14:textId="77777777" w:rsidR="00D7761C" w:rsidRDefault="000C4413">
      <w:pPr>
        <w:pStyle w:val="Akapitzlist"/>
        <w:numPr>
          <w:ilvl w:val="3"/>
          <w:numId w:val="4"/>
        </w:numPr>
        <w:ind w:left="284" w:right="1" w:hanging="284"/>
        <w:contextualSpacing/>
        <w:jc w:val="both"/>
        <w:rPr>
          <w:sz w:val="22"/>
        </w:rPr>
      </w:pPr>
      <w:r>
        <w:rPr>
          <w:sz w:val="22"/>
        </w:rPr>
        <w:t xml:space="preserve">Szacunkowa wartość przedmiotowego zamówienia nie przekracza progów unijnych, o których mowa w art. 3 ustawy </w:t>
      </w:r>
      <w:proofErr w:type="spellStart"/>
      <w:r>
        <w:rPr>
          <w:sz w:val="22"/>
        </w:rPr>
        <w:t>Pzp</w:t>
      </w:r>
      <w:proofErr w:type="spellEnd"/>
      <w:r>
        <w:rPr>
          <w:sz w:val="22"/>
        </w:rPr>
        <w:t>.</w:t>
      </w:r>
    </w:p>
    <w:p w14:paraId="4EB44F4A" w14:textId="77777777" w:rsidR="00D7761C" w:rsidRDefault="000C4413">
      <w:pPr>
        <w:pStyle w:val="Akapitzlist"/>
        <w:numPr>
          <w:ilvl w:val="3"/>
          <w:numId w:val="4"/>
        </w:numPr>
        <w:ind w:left="284" w:right="1" w:hanging="284"/>
        <w:contextualSpacing/>
        <w:jc w:val="both"/>
        <w:rPr>
          <w:sz w:val="22"/>
        </w:rPr>
      </w:pPr>
      <w:r>
        <w:rPr>
          <w:sz w:val="22"/>
        </w:rPr>
        <w:t>Zamawiający nie przewiduje aukcji elektronicznej.</w:t>
      </w:r>
    </w:p>
    <w:p w14:paraId="7652BA0C" w14:textId="77777777" w:rsidR="00D7761C" w:rsidRDefault="000C4413">
      <w:pPr>
        <w:pStyle w:val="Akapitzlist"/>
        <w:numPr>
          <w:ilvl w:val="3"/>
          <w:numId w:val="4"/>
        </w:numPr>
        <w:ind w:left="284" w:right="1" w:hanging="284"/>
        <w:contextualSpacing/>
        <w:jc w:val="both"/>
        <w:rPr>
          <w:sz w:val="22"/>
        </w:rPr>
      </w:pPr>
      <w:r>
        <w:rPr>
          <w:sz w:val="22"/>
        </w:rPr>
        <w:t>Zamawiający nie przewiduje złożenia oferty w postaci katalogów elektronicznych.</w:t>
      </w:r>
    </w:p>
    <w:p w14:paraId="5EB85B57" w14:textId="77777777" w:rsidR="00D7761C" w:rsidRDefault="000C4413">
      <w:pPr>
        <w:pStyle w:val="Akapitzlist"/>
        <w:numPr>
          <w:ilvl w:val="3"/>
          <w:numId w:val="4"/>
        </w:numPr>
        <w:ind w:left="284" w:right="1" w:hanging="284"/>
        <w:contextualSpacing/>
        <w:jc w:val="both"/>
        <w:rPr>
          <w:sz w:val="22"/>
        </w:rPr>
      </w:pPr>
      <w:r>
        <w:rPr>
          <w:sz w:val="22"/>
        </w:rPr>
        <w:t>Zamawiający nie prowadzi postępowania w celu zawarcia umowy ramowej.</w:t>
      </w:r>
    </w:p>
    <w:p w14:paraId="6194F18B" w14:textId="77777777" w:rsidR="00D7761C" w:rsidRDefault="000C4413">
      <w:pPr>
        <w:pStyle w:val="Akapitzlist"/>
        <w:numPr>
          <w:ilvl w:val="3"/>
          <w:numId w:val="4"/>
        </w:numPr>
        <w:ind w:left="284" w:right="1" w:hanging="284"/>
        <w:contextualSpacing/>
        <w:jc w:val="both"/>
        <w:rPr>
          <w:sz w:val="22"/>
        </w:rPr>
      </w:pPr>
      <w:r>
        <w:rPr>
          <w:sz w:val="22"/>
        </w:rPr>
        <w:t xml:space="preserve">Zamawiający nie zastrzega możliwości ubiegania się o udzielenie zamówienia wyłącznie przez wykonawców, których mowa w art. 94 </w:t>
      </w:r>
      <w:proofErr w:type="spellStart"/>
      <w:r>
        <w:rPr>
          <w:sz w:val="22"/>
        </w:rPr>
        <w:t>Pzp</w:t>
      </w:r>
      <w:proofErr w:type="spellEnd"/>
      <w:r>
        <w:rPr>
          <w:sz w:val="22"/>
        </w:rPr>
        <w:t>.</w:t>
      </w:r>
    </w:p>
    <w:p w14:paraId="2A0352A4" w14:textId="77777777" w:rsidR="00D7761C" w:rsidRDefault="000C4413">
      <w:pPr>
        <w:pStyle w:val="Akapitzlist"/>
        <w:numPr>
          <w:ilvl w:val="3"/>
          <w:numId w:val="4"/>
        </w:numPr>
        <w:ind w:left="284" w:right="1" w:hanging="284"/>
        <w:contextualSpacing/>
        <w:jc w:val="both"/>
        <w:rPr>
          <w:sz w:val="22"/>
        </w:rPr>
      </w:pPr>
      <w:r>
        <w:rPr>
          <w:sz w:val="22"/>
        </w:rPr>
        <w:t xml:space="preserve">W sprawach nieuregulowanych zapisami niniejszej SWZ stosuje się przepisy ustawy </w:t>
      </w:r>
      <w:proofErr w:type="spellStart"/>
      <w:r>
        <w:rPr>
          <w:sz w:val="22"/>
        </w:rPr>
        <w:t>Pzp</w:t>
      </w:r>
      <w:proofErr w:type="spellEnd"/>
      <w:r>
        <w:rPr>
          <w:sz w:val="22"/>
        </w:rPr>
        <w:t xml:space="preserve"> wraz </w:t>
      </w:r>
      <w:r>
        <w:rPr>
          <w:sz w:val="22"/>
        </w:rPr>
        <w:br/>
        <w:t>z aktami wykonawczymi.</w:t>
      </w:r>
    </w:p>
    <w:p w14:paraId="5C861BB1" w14:textId="77777777" w:rsidR="00D7761C" w:rsidRDefault="000C4413">
      <w:pPr>
        <w:spacing w:after="0" w:line="240" w:lineRule="auto"/>
        <w:ind w:left="77" w:right="0" w:firstLine="0"/>
        <w:contextualSpacing/>
        <w:jc w:val="left"/>
        <w:rPr>
          <w:b/>
          <w:color w:val="FF0000"/>
          <w:sz w:val="22"/>
        </w:rPr>
      </w:pPr>
      <w:r>
        <w:rPr>
          <w:sz w:val="22"/>
        </w:rPr>
        <w:t xml:space="preserve"> </w:t>
      </w:r>
      <w:r>
        <w:rPr>
          <w:b/>
          <w:color w:val="FF0000"/>
          <w:sz w:val="22"/>
        </w:rPr>
        <w:t xml:space="preserve"> </w:t>
      </w:r>
    </w:p>
    <w:p w14:paraId="1FE14565" w14:textId="77777777" w:rsidR="00D7761C" w:rsidRDefault="000C4413">
      <w:pPr>
        <w:shd w:val="clear" w:color="auto" w:fill="D9D9D9" w:themeFill="background1" w:themeFillShade="D9"/>
        <w:spacing w:after="0" w:line="240" w:lineRule="auto"/>
        <w:ind w:left="0" w:right="0" w:firstLine="0"/>
        <w:contextualSpacing/>
        <w:jc w:val="left"/>
        <w:rPr>
          <w:b/>
          <w:sz w:val="22"/>
        </w:rPr>
      </w:pPr>
      <w:r>
        <w:rPr>
          <w:b/>
          <w:sz w:val="22"/>
        </w:rPr>
        <w:t>§3. Opis przedmiotu zamówienia</w:t>
      </w:r>
    </w:p>
    <w:p w14:paraId="20300358" w14:textId="77777777" w:rsidR="00D7761C" w:rsidRDefault="00D7761C">
      <w:pPr>
        <w:spacing w:after="0" w:line="240" w:lineRule="auto"/>
        <w:ind w:left="0" w:right="0" w:firstLine="0"/>
        <w:contextualSpacing/>
        <w:jc w:val="left"/>
        <w:rPr>
          <w:b/>
          <w:sz w:val="22"/>
        </w:rPr>
      </w:pPr>
    </w:p>
    <w:p w14:paraId="6CFCFDAA" w14:textId="77777777" w:rsidR="00D7761C" w:rsidRDefault="000C4413">
      <w:pPr>
        <w:pStyle w:val="Akapitzlist"/>
        <w:numPr>
          <w:ilvl w:val="0"/>
          <w:numId w:val="21"/>
        </w:numPr>
        <w:ind w:left="357"/>
      </w:pPr>
      <w:r>
        <w:rPr>
          <w:sz w:val="22"/>
        </w:rPr>
        <w:t>Przedmiotem zamówienia są usługi.</w:t>
      </w:r>
    </w:p>
    <w:p w14:paraId="409C5386" w14:textId="77777777" w:rsidR="00D7761C" w:rsidRDefault="000C4413">
      <w:pPr>
        <w:spacing w:after="0" w:line="240" w:lineRule="auto"/>
        <w:ind w:left="357" w:right="0" w:firstLine="0"/>
      </w:pPr>
      <w:r>
        <w:rPr>
          <w:sz w:val="22"/>
        </w:rPr>
        <w:t>Kod i nazwa wg wspólnego Słownika Zamówień (CPV);</w:t>
      </w:r>
    </w:p>
    <w:p w14:paraId="483D23C1" w14:textId="77777777" w:rsidR="00D7761C" w:rsidRDefault="00D7761C">
      <w:pPr>
        <w:spacing w:after="0" w:line="240" w:lineRule="auto"/>
        <w:ind w:left="357" w:right="0" w:firstLine="0"/>
        <w:rPr>
          <w:sz w:val="22"/>
        </w:rPr>
      </w:pPr>
      <w:bookmarkStart w:id="1" w:name="_Hlk109215428"/>
      <w:bookmarkEnd w:id="1"/>
    </w:p>
    <w:p w14:paraId="6C91886A" w14:textId="77777777" w:rsidR="00D7761C" w:rsidRDefault="000C4413">
      <w:pPr>
        <w:spacing w:after="0" w:line="240" w:lineRule="auto"/>
        <w:ind w:left="357" w:right="0" w:firstLine="0"/>
        <w:rPr>
          <w:sz w:val="22"/>
        </w:rPr>
      </w:pPr>
      <w:r>
        <w:rPr>
          <w:sz w:val="22"/>
        </w:rPr>
        <w:t xml:space="preserve">90620000-9 </w:t>
      </w:r>
      <w:r>
        <w:rPr>
          <w:sz w:val="22"/>
        </w:rPr>
        <w:tab/>
        <w:t>usługi odśnieżania</w:t>
      </w:r>
    </w:p>
    <w:p w14:paraId="262B3A87" w14:textId="77777777" w:rsidR="00D7761C" w:rsidRDefault="000C4413">
      <w:pPr>
        <w:spacing w:after="0" w:line="240" w:lineRule="auto"/>
        <w:ind w:left="357" w:right="0" w:firstLine="0"/>
        <w:rPr>
          <w:sz w:val="22"/>
        </w:rPr>
      </w:pPr>
      <w:r>
        <w:rPr>
          <w:sz w:val="22"/>
        </w:rPr>
        <w:t xml:space="preserve">90630000-2 </w:t>
      </w:r>
      <w:r>
        <w:rPr>
          <w:sz w:val="22"/>
        </w:rPr>
        <w:tab/>
        <w:t>usługi usuwania oblodzeń</w:t>
      </w:r>
    </w:p>
    <w:p w14:paraId="637115CC" w14:textId="77777777" w:rsidR="00D7761C" w:rsidRDefault="00D7761C">
      <w:pPr>
        <w:spacing w:after="0" w:line="240" w:lineRule="auto"/>
        <w:ind w:left="357" w:right="0" w:firstLine="0"/>
      </w:pPr>
    </w:p>
    <w:p w14:paraId="045E1B43" w14:textId="77777777" w:rsidR="00D7761C" w:rsidRDefault="000C4413">
      <w:pPr>
        <w:pStyle w:val="Akapitzlist"/>
        <w:numPr>
          <w:ilvl w:val="0"/>
          <w:numId w:val="21"/>
        </w:numPr>
        <w:ind w:left="357"/>
      </w:pPr>
      <w:r>
        <w:rPr>
          <w:sz w:val="22"/>
        </w:rPr>
        <w:t>Opis przedmiotu zamówienia:</w:t>
      </w:r>
    </w:p>
    <w:p w14:paraId="29489F40" w14:textId="77777777" w:rsidR="00D7761C" w:rsidRDefault="00D7761C">
      <w:pPr>
        <w:pStyle w:val="Akapitzlist"/>
        <w:ind w:left="370"/>
        <w:contextualSpacing/>
        <w:rPr>
          <w:sz w:val="22"/>
        </w:rPr>
      </w:pPr>
    </w:p>
    <w:p w14:paraId="62121FC8" w14:textId="77777777" w:rsidR="00D7761C" w:rsidRDefault="000C4413">
      <w:pPr>
        <w:spacing w:after="0" w:line="240" w:lineRule="auto"/>
        <w:ind w:left="360" w:right="1" w:firstLine="0"/>
      </w:pPr>
      <w:r>
        <w:rPr>
          <w:sz w:val="22"/>
        </w:rPr>
        <w:t xml:space="preserve">Wykonanie usługi zimowego utrzymania dróg gminnych na terenie gminy Lyski w sezonie </w:t>
      </w:r>
      <w:r>
        <w:rPr>
          <w:color w:val="auto"/>
          <w:sz w:val="22"/>
        </w:rPr>
        <w:t>2026/2027</w:t>
      </w:r>
      <w:r>
        <w:rPr>
          <w:sz w:val="22"/>
        </w:rPr>
        <w:t xml:space="preserve">. Niniejsza usługa obejmuje w szczególności usuwanie śniegu i oblodzeń z dróg, zajezdni przystankowych i placów oraz ich posypywanie materiałami do usuwania śliskości. Szczegółowy opis zawiera specyfikacja techniczna </w:t>
      </w:r>
      <w:r>
        <w:rPr>
          <w:b/>
          <w:bCs/>
          <w:sz w:val="22"/>
        </w:rPr>
        <w:t>stanowiąca załącznik nr 6 do SWZ.</w:t>
      </w:r>
    </w:p>
    <w:p w14:paraId="6C5A2B12" w14:textId="77777777" w:rsidR="00D7761C" w:rsidRDefault="000C4413">
      <w:pPr>
        <w:spacing w:after="0" w:line="240" w:lineRule="auto"/>
        <w:ind w:left="360" w:right="1" w:firstLine="0"/>
        <w:rPr>
          <w:sz w:val="22"/>
        </w:rPr>
      </w:pPr>
      <w:r>
        <w:rPr>
          <w:sz w:val="22"/>
        </w:rPr>
        <w:t>Zamawiający przewiduje stałą miesięczną opłatę za utrzymanie w gotowości sprzętu przeznaczonego do akcji zimowego utrzymania dróg. Opłata naliczana będzie za pełny miesiąc kalendarzowy. W przypadku nie pełnego miesiąca (rozpoczęcie/zakończenie zimowego utrzymania dróg) zostanie obliczona proporcjonalnie za faktyczną ilość dni w gotowości.</w:t>
      </w:r>
    </w:p>
    <w:p w14:paraId="5A335590" w14:textId="77777777" w:rsidR="00D7761C" w:rsidRDefault="00D7761C">
      <w:pPr>
        <w:spacing w:after="0" w:line="240" w:lineRule="auto"/>
        <w:ind w:left="360" w:right="1" w:firstLine="0"/>
        <w:rPr>
          <w:sz w:val="22"/>
        </w:rPr>
      </w:pPr>
    </w:p>
    <w:p w14:paraId="7E66513F" w14:textId="77777777" w:rsidR="00D7761C" w:rsidRDefault="000C4413">
      <w:pPr>
        <w:pStyle w:val="Akapitzlist"/>
        <w:numPr>
          <w:ilvl w:val="0"/>
          <w:numId w:val="38"/>
        </w:numPr>
        <w:ind w:right="1"/>
        <w:jc w:val="both"/>
        <w:rPr>
          <w:sz w:val="22"/>
          <w:szCs w:val="22"/>
        </w:rPr>
      </w:pPr>
      <w:r>
        <w:rPr>
          <w:sz w:val="22"/>
          <w:szCs w:val="22"/>
        </w:rPr>
        <w:t>Zamówienie obejmuje wykonanie usługi na obszarze sołectwa</w:t>
      </w:r>
      <w:r>
        <w:rPr>
          <w:color w:val="000000"/>
          <w:sz w:val="22"/>
          <w:szCs w:val="22"/>
        </w:rPr>
        <w:t xml:space="preserve"> Adamowice, Dzimierz, Lyski, Pstrążna, Raszczyce, Zwonowice, Żytna.</w:t>
      </w:r>
    </w:p>
    <w:p w14:paraId="3647D938" w14:textId="18046C89" w:rsidR="00D7761C" w:rsidRPr="00E817F9" w:rsidRDefault="000C4413" w:rsidP="00E817F9">
      <w:pPr>
        <w:pStyle w:val="Akapitzlist"/>
        <w:numPr>
          <w:ilvl w:val="0"/>
          <w:numId w:val="38"/>
        </w:numPr>
        <w:ind w:right="1"/>
        <w:jc w:val="both"/>
      </w:pPr>
      <w:r>
        <w:rPr>
          <w:color w:val="000000"/>
          <w:sz w:val="22"/>
          <w:szCs w:val="22"/>
        </w:rPr>
        <w:t>Wykonanie usługi odśnieżania polega na przystąpieniu do odśnieżania niezwłocznie po ustaniu opadów śniegu lub najpóźniej w ciągu 3 godzin od momentu ich rozpoczęcia</w:t>
      </w:r>
      <w:r>
        <w:rPr>
          <w:color w:val="000000"/>
          <w:sz w:val="22"/>
          <w:szCs w:val="22"/>
          <w:shd w:val="clear" w:color="auto" w:fill="FFFFFF"/>
        </w:rPr>
        <w:t xml:space="preserve">, a zakończone zostanie nie później niż do godziny 6.00 rano po nocnych opadach śniegu.  </w:t>
      </w:r>
    </w:p>
    <w:p w14:paraId="7D651294" w14:textId="77777777" w:rsidR="00D7761C" w:rsidRDefault="000C4413">
      <w:pPr>
        <w:pStyle w:val="Akapitzlist"/>
        <w:ind w:left="360" w:right="1"/>
        <w:jc w:val="both"/>
        <w:rPr>
          <w:color w:val="000000"/>
        </w:rPr>
      </w:pPr>
      <w:r>
        <w:rPr>
          <w:color w:val="000000"/>
          <w:sz w:val="22"/>
          <w:szCs w:val="22"/>
        </w:rPr>
        <w:lastRenderedPageBreak/>
        <w:t xml:space="preserve">Do obowiązków Wykonawcy należeć będzie: </w:t>
      </w:r>
    </w:p>
    <w:p w14:paraId="2986C4C8" w14:textId="77777777" w:rsidR="00D7761C" w:rsidRDefault="00D7761C">
      <w:pPr>
        <w:pStyle w:val="Akapitzlist"/>
        <w:ind w:right="1"/>
        <w:jc w:val="both"/>
        <w:rPr>
          <w:color w:val="000000"/>
        </w:rPr>
      </w:pPr>
    </w:p>
    <w:p w14:paraId="323800CD" w14:textId="77777777" w:rsidR="00D7761C" w:rsidRDefault="000C4413">
      <w:pPr>
        <w:pStyle w:val="Akapitzlist"/>
        <w:ind w:left="360" w:right="1"/>
        <w:jc w:val="both"/>
        <w:rPr>
          <w:color w:val="000000"/>
        </w:rPr>
      </w:pPr>
      <w:r>
        <w:rPr>
          <w:color w:val="000000"/>
          <w:sz w:val="22"/>
          <w:szCs w:val="22"/>
        </w:rPr>
        <w:t xml:space="preserve">a) odśnieżanie dróg gminnych na całej szerokości jezdni, skrzyżowań, rozjazdów praz placów </w:t>
      </w:r>
      <w:r>
        <w:rPr>
          <w:color w:val="000000"/>
          <w:sz w:val="22"/>
          <w:szCs w:val="22"/>
        </w:rPr>
        <w:br/>
        <w:t>i parkingów gminnych, (a także zasp nawianych z pól na drogi),</w:t>
      </w:r>
    </w:p>
    <w:p w14:paraId="298391A4" w14:textId="77777777" w:rsidR="00D7761C" w:rsidRDefault="000C4413">
      <w:pPr>
        <w:pStyle w:val="Akapitzlist"/>
        <w:ind w:left="360" w:right="1"/>
        <w:jc w:val="both"/>
        <w:rPr>
          <w:color w:val="000000"/>
        </w:rPr>
      </w:pPr>
      <w:r>
        <w:rPr>
          <w:color w:val="000000"/>
          <w:sz w:val="22"/>
          <w:szCs w:val="22"/>
        </w:rPr>
        <w:t xml:space="preserve">b) usuwanie oblodzeń na drogach gminnych poprzez posypywanie dróg mieszanką piaskowo solną lub solą w celu uzyskania możliwości poruszania się pojazdów, </w:t>
      </w:r>
    </w:p>
    <w:p w14:paraId="3776F9E6" w14:textId="77777777" w:rsidR="00D7761C" w:rsidRDefault="000C4413">
      <w:pPr>
        <w:pStyle w:val="Akapitzlist"/>
        <w:ind w:left="360" w:right="1"/>
        <w:jc w:val="both"/>
        <w:rPr>
          <w:color w:val="000000"/>
        </w:rPr>
      </w:pPr>
      <w:r>
        <w:rPr>
          <w:color w:val="000000"/>
          <w:sz w:val="22"/>
          <w:szCs w:val="22"/>
        </w:rPr>
        <w:t xml:space="preserve">c) prowadzenie stałych obserwacji warunków atmosferycznych i informowania Zamawiającego </w:t>
      </w:r>
      <w:r>
        <w:rPr>
          <w:color w:val="000000"/>
          <w:sz w:val="22"/>
          <w:szCs w:val="22"/>
        </w:rPr>
        <w:br/>
        <w:t>o potrzebie podjęcia niezbędnych działań dla utrzymania dróg gminnych w należytym stanie,</w:t>
      </w:r>
    </w:p>
    <w:p w14:paraId="6A5DC4AB" w14:textId="77777777" w:rsidR="00D7761C" w:rsidRDefault="000C4413">
      <w:pPr>
        <w:pStyle w:val="Akapitzlist"/>
        <w:ind w:left="360" w:right="1"/>
        <w:jc w:val="both"/>
        <w:rPr>
          <w:color w:val="000000"/>
        </w:rPr>
      </w:pPr>
      <w:r>
        <w:rPr>
          <w:color w:val="000000"/>
          <w:sz w:val="22"/>
          <w:szCs w:val="22"/>
        </w:rPr>
        <w:t>d) w przypadku wystąpienia złych warunków atmosferycznych w najkrótszym możliwym czasie podjąć akcje odśnieżania i usuwania oblodzeń na drogach i parkingach gminnych,</w:t>
      </w:r>
    </w:p>
    <w:p w14:paraId="2A4EC557" w14:textId="77777777" w:rsidR="00D7761C" w:rsidRDefault="000C4413">
      <w:pPr>
        <w:pStyle w:val="Akapitzlist"/>
        <w:ind w:left="360" w:right="1"/>
        <w:jc w:val="both"/>
        <w:rPr>
          <w:color w:val="000000"/>
        </w:rPr>
      </w:pPr>
      <w:r>
        <w:rPr>
          <w:color w:val="000000"/>
          <w:sz w:val="22"/>
          <w:szCs w:val="22"/>
        </w:rPr>
        <w:t>e) przystąpienie do wykonania usługi w czasie nie dłuższym niż określony w ofercie,</w:t>
      </w:r>
    </w:p>
    <w:p w14:paraId="2AF55FB1" w14:textId="77777777" w:rsidR="00D7761C" w:rsidRDefault="000C4413">
      <w:pPr>
        <w:pStyle w:val="Akapitzlist"/>
        <w:ind w:left="360" w:right="1"/>
        <w:jc w:val="both"/>
        <w:rPr>
          <w:color w:val="000000"/>
        </w:rPr>
      </w:pPr>
      <w:r>
        <w:rPr>
          <w:color w:val="000000"/>
          <w:sz w:val="22"/>
          <w:szCs w:val="22"/>
        </w:rPr>
        <w:t>f) pozostawienie w gotowości do wykonywania usługi przez 24 godziny na dobę,</w:t>
      </w:r>
    </w:p>
    <w:p w14:paraId="2264CEE9" w14:textId="77777777" w:rsidR="00D7761C" w:rsidRDefault="000C4413">
      <w:pPr>
        <w:pStyle w:val="Akapitzlist"/>
        <w:ind w:left="360" w:right="1"/>
        <w:jc w:val="both"/>
        <w:rPr>
          <w:color w:val="000000"/>
        </w:rPr>
      </w:pPr>
      <w:r>
        <w:rPr>
          <w:color w:val="000000"/>
          <w:sz w:val="22"/>
          <w:szCs w:val="22"/>
        </w:rPr>
        <w:t>g) każdorazowo uzgodnienie telefoniczne konieczności wyjazdu z upoważnionym przedstawicielem Zamawiającego w sprawie zakresu  i rodzaju usług do wykonania,</w:t>
      </w:r>
    </w:p>
    <w:p w14:paraId="106290AC" w14:textId="77777777" w:rsidR="00D7761C" w:rsidRDefault="000C4413">
      <w:pPr>
        <w:pStyle w:val="Akapitzlist"/>
        <w:ind w:left="360" w:right="1"/>
        <w:jc w:val="both"/>
        <w:rPr>
          <w:color w:val="000000"/>
        </w:rPr>
      </w:pPr>
      <w:r>
        <w:rPr>
          <w:color w:val="000000"/>
          <w:sz w:val="22"/>
          <w:szCs w:val="22"/>
        </w:rPr>
        <w:t>h)</w:t>
      </w:r>
      <w:r>
        <w:rPr>
          <w:b/>
          <w:bCs/>
          <w:color w:val="000000"/>
          <w:sz w:val="22"/>
          <w:szCs w:val="22"/>
        </w:rPr>
        <w:t xml:space="preserve"> </w:t>
      </w:r>
      <w:r>
        <w:rPr>
          <w:color w:val="000000"/>
          <w:sz w:val="22"/>
          <w:szCs w:val="22"/>
        </w:rPr>
        <w:t xml:space="preserve">telefoniczne lub e-mailowe informowanie Zamawiającego do godz. 9.00 następnego dnia roboczego o wykonanych usługach. </w:t>
      </w:r>
    </w:p>
    <w:p w14:paraId="3054C9A9" w14:textId="77777777" w:rsidR="00D7761C" w:rsidRDefault="00D7761C">
      <w:pPr>
        <w:pStyle w:val="Akapitzlist"/>
        <w:ind w:left="360" w:right="1"/>
        <w:jc w:val="both"/>
        <w:rPr>
          <w:sz w:val="22"/>
          <w:szCs w:val="22"/>
        </w:rPr>
      </w:pPr>
    </w:p>
    <w:p w14:paraId="3FC9348F" w14:textId="77777777" w:rsidR="00D7761C" w:rsidRDefault="000C4413">
      <w:pPr>
        <w:pStyle w:val="Akapitzlist"/>
        <w:numPr>
          <w:ilvl w:val="0"/>
          <w:numId w:val="38"/>
        </w:numPr>
        <w:ind w:right="1"/>
        <w:jc w:val="both"/>
        <w:rPr>
          <w:color w:val="000000"/>
        </w:rPr>
      </w:pPr>
      <w:r>
        <w:rPr>
          <w:color w:val="000000"/>
          <w:sz w:val="22"/>
          <w:szCs w:val="22"/>
        </w:rPr>
        <w:t>Zamawiający będzie uprawniony do wprowadzenia urządzeń GPS (montaż i demontaż wraz z abonamentem na koszt Zamawiającego), a Wykonawca wyrazi zgodę na montaż urządzeń GPS w sprzęcie przeznaczonym do zimowego utrzymania dróg. Koszt montażu, demontażu oraz abonamentu nie wchodzi w cenę ofertową.</w:t>
      </w:r>
    </w:p>
    <w:p w14:paraId="24F21576" w14:textId="77777777" w:rsidR="00D7761C" w:rsidRDefault="000C4413">
      <w:pPr>
        <w:pStyle w:val="Akapitzlist"/>
        <w:ind w:left="360" w:right="1"/>
        <w:jc w:val="both"/>
        <w:rPr>
          <w:color w:val="000000"/>
        </w:rPr>
      </w:pPr>
      <w:r>
        <w:rPr>
          <w:color w:val="000000"/>
          <w:sz w:val="22"/>
          <w:szCs w:val="22"/>
        </w:rPr>
        <w:t>Urządzenie można zamontować również w pilnym trybie serwisowym, jeśli Zamawiający  tego zażąda. Raport GPS służy jako bezsporny dowód na to, że pojazd lub maszyna wykonawcy znajdowała się w określonym miejscu i czasie. Rejestracji podlegają wyłącznie trasy w związku z wykonywaniem przedmiotu zamówienia.</w:t>
      </w:r>
    </w:p>
    <w:p w14:paraId="762E1C97" w14:textId="77777777" w:rsidR="00D7761C" w:rsidRDefault="000C4413">
      <w:pPr>
        <w:pStyle w:val="Akapitzlist"/>
        <w:ind w:left="360" w:right="1"/>
        <w:jc w:val="both"/>
        <w:rPr>
          <w:color w:val="000000"/>
        </w:rPr>
      </w:pPr>
      <w:r>
        <w:rPr>
          <w:color w:val="000000"/>
          <w:sz w:val="22"/>
          <w:szCs w:val="22"/>
        </w:rPr>
        <w:t>Jeśli nadajnik GPS uległ awarii, podstawę rozliczenia stanowić będą:</w:t>
      </w:r>
    </w:p>
    <w:p w14:paraId="620BCD0E" w14:textId="77777777" w:rsidR="00D7761C" w:rsidRDefault="000C4413">
      <w:pPr>
        <w:pStyle w:val="Akapitzlist"/>
        <w:numPr>
          <w:ilvl w:val="0"/>
          <w:numId w:val="44"/>
        </w:numPr>
        <w:ind w:right="1"/>
        <w:jc w:val="both"/>
        <w:rPr>
          <w:color w:val="000000"/>
        </w:rPr>
      </w:pPr>
      <w:r>
        <w:rPr>
          <w:color w:val="000000"/>
          <w:sz w:val="22"/>
          <w:szCs w:val="22"/>
        </w:rPr>
        <w:t xml:space="preserve">„Protokół z wykonania usługi zimowego utrzymania dróg na terenie Gminy Lyski </w:t>
      </w:r>
      <w:r>
        <w:rPr>
          <w:color w:val="000000"/>
          <w:sz w:val="22"/>
          <w:szCs w:val="22"/>
        </w:rPr>
        <w:br/>
        <w:t>w sezonie 2026/2027 za m-c…”;</w:t>
      </w:r>
    </w:p>
    <w:p w14:paraId="79C68A31" w14:textId="77777777" w:rsidR="00D7761C" w:rsidRDefault="000C4413">
      <w:pPr>
        <w:pStyle w:val="Akapitzlist"/>
        <w:numPr>
          <w:ilvl w:val="0"/>
          <w:numId w:val="44"/>
        </w:numPr>
        <w:ind w:right="1"/>
        <w:jc w:val="both"/>
        <w:rPr>
          <w:sz w:val="22"/>
          <w:szCs w:val="22"/>
        </w:rPr>
      </w:pPr>
      <w:r>
        <w:rPr>
          <w:color w:val="000000"/>
          <w:sz w:val="22"/>
        </w:rPr>
        <w:t>Karta drogowa dzienna.</w:t>
      </w:r>
      <w:r>
        <w:rPr>
          <w:color w:val="FF0000"/>
          <w:sz w:val="22"/>
        </w:rPr>
        <w:t xml:space="preserve"> </w:t>
      </w:r>
    </w:p>
    <w:p w14:paraId="50B08085" w14:textId="77777777" w:rsidR="00D7761C" w:rsidRDefault="000C4413">
      <w:pPr>
        <w:pStyle w:val="Akapitzlist"/>
        <w:numPr>
          <w:ilvl w:val="0"/>
          <w:numId w:val="38"/>
        </w:numPr>
        <w:ind w:right="1"/>
        <w:jc w:val="both"/>
        <w:rPr>
          <w:sz w:val="22"/>
          <w:szCs w:val="22"/>
        </w:rPr>
      </w:pPr>
      <w:r>
        <w:rPr>
          <w:sz w:val="22"/>
          <w:szCs w:val="22"/>
        </w:rPr>
        <w:t>Jeżeli w dokumentacji przetargowej, w tym SWZ użyto przykładowego znaku towarowego, patentu, pochodzenia, źródła lub szczególnego procesu lub jeżeli zamawiający opisał przedmiot zamówienia przez odniesienie do norm, europejskich ocen technicznych, aprobat, specyfikacji technicznych i systemów referencji technicznych, zamawiający dopuszcza rozwiązania równoważne w stosunku do określonych w dokumentacji przetargowej, oznaczając takie wskazania lub odniesienia odpowiednio wyrazami „lub równoważny” lub „lub równoważne”, pod warunkiem zapewnienia parametrów nie gorszych niż określone w opisie przedmiotu zamówienia. Rozwiązanie równoważne jest także dopuszczalne w sytuacji, gdyby wyraz „równoważny” lub „równoważne” nie znalazło się w opisie przedmiotu zamówienia.</w:t>
      </w:r>
    </w:p>
    <w:p w14:paraId="1E3F5EF0" w14:textId="77777777" w:rsidR="00D7761C" w:rsidRDefault="000C4413">
      <w:pPr>
        <w:pStyle w:val="Akapitzlist"/>
        <w:numPr>
          <w:ilvl w:val="0"/>
          <w:numId w:val="38"/>
        </w:numPr>
        <w:ind w:right="1"/>
        <w:jc w:val="both"/>
        <w:rPr>
          <w:sz w:val="22"/>
          <w:szCs w:val="22"/>
        </w:rPr>
      </w:pPr>
      <w:r>
        <w:rPr>
          <w:sz w:val="22"/>
          <w:szCs w:val="22"/>
        </w:rPr>
        <w:t>Równoważność polega na możliwości zaoferowania przedmiotu zamówienia o nie gorszych parametrach technicznych, konfiguracjach, wymaganiach normatywnych itp. W szczegółowym opisie przedmiotu zamówienia mogą być podane niektóre charakterystyczne dla producenta wymiary. Nazwy własne producentów materiałów i urządzeń podane w specyfikacji technicznej należy rozumieć jako preferowany typ w zakresie określenia minimalnych wymagań jakościowych. Nie są one wiążące i można dostarczyć elementy równoważne, które posiadają co najmniej takie same lub lepsze normy, parametry techniczne, jakościowe, funkcjonalne, będą tożsame tematycznie i o takim samym przeznaczeniu oraz nie obniżą określonych w opisie przedmiotu zamówienia standardów.</w:t>
      </w:r>
    </w:p>
    <w:p w14:paraId="0029D0E4" w14:textId="77777777" w:rsidR="00D7761C" w:rsidRDefault="000C4413">
      <w:pPr>
        <w:pStyle w:val="Akapitzlist"/>
        <w:numPr>
          <w:ilvl w:val="0"/>
          <w:numId w:val="38"/>
        </w:numPr>
        <w:ind w:right="1"/>
        <w:jc w:val="both"/>
        <w:rPr>
          <w:sz w:val="22"/>
          <w:szCs w:val="22"/>
        </w:rPr>
      </w:pPr>
      <w:r>
        <w:rPr>
          <w:sz w:val="22"/>
          <w:szCs w:val="22"/>
        </w:rPr>
        <w:t xml:space="preserve">Wszelkie „produkty” pochodzące od konkretnych producentów określają minimalne parametry jakościowe i cechy użytkowe, jakim muszą odpowiadać towary, by spełnić wymagania stawiane przez zamawiającego i stanowią wyłącznie wzorzec jakościowy przedmiotu zamówienia. Poprzez zapis minimalnych wymagań parametrów jakościowych zamawiający rozumie wymagania towarów zawarte w ogólnie dostępnych źródłach, katalogach, stronach internetowych producentów. Operowanie przykładowymi nazwami producenta ma jedynie na celu doprecyzowanie poziomu oczekiwań zamawiającego w stosunku do określonego rozwiązania. Tak, więc posługiwanie się nazwami producentów/produktów ma wyłącznie charakter przykładowy. </w:t>
      </w:r>
    </w:p>
    <w:p w14:paraId="5F3F7B0A" w14:textId="77777777" w:rsidR="00D7761C" w:rsidRDefault="000C4413">
      <w:pPr>
        <w:pStyle w:val="Akapitzlist"/>
        <w:numPr>
          <w:ilvl w:val="0"/>
          <w:numId w:val="38"/>
        </w:numPr>
        <w:ind w:right="1"/>
        <w:jc w:val="both"/>
        <w:rPr>
          <w:sz w:val="22"/>
          <w:szCs w:val="22"/>
        </w:rPr>
      </w:pPr>
      <w:r>
        <w:rPr>
          <w:sz w:val="22"/>
          <w:szCs w:val="22"/>
        </w:rPr>
        <w:lastRenderedPageBreak/>
        <w:t xml:space="preserve">Zamawiający zobowiązuje wykonawców do wskazania elementów urządzeń i materiałów równoważnych do zastosowania w stosunku do dokumentacji przetargowej. Wykonawca, który powołuje się na rozwiązania równoważne, jest obowiązany wykazać, że oferowane przez niego materiały i urządzenia spełniają wymagania określone w dokumentacji przetargowej w tym SWZ. Brak wskazania tych elementów będzie traktowane, jako wybór elementów opisanych </w:t>
      </w:r>
    </w:p>
    <w:p w14:paraId="21602207" w14:textId="77777777" w:rsidR="00D7761C" w:rsidRDefault="000C4413">
      <w:pPr>
        <w:pStyle w:val="Akapitzlist"/>
        <w:ind w:left="360" w:right="1"/>
        <w:jc w:val="both"/>
        <w:rPr>
          <w:sz w:val="22"/>
          <w:szCs w:val="22"/>
        </w:rPr>
      </w:pPr>
      <w:r>
        <w:rPr>
          <w:sz w:val="22"/>
          <w:szCs w:val="22"/>
        </w:rPr>
        <w:t>w dokumentacji przetargowej w tym SWZ.</w:t>
      </w:r>
    </w:p>
    <w:p w14:paraId="00061DEB" w14:textId="77777777" w:rsidR="00D7761C" w:rsidRDefault="00D7761C">
      <w:pPr>
        <w:ind w:left="0" w:firstLine="0"/>
        <w:contextualSpacing/>
        <w:rPr>
          <w:sz w:val="22"/>
        </w:rPr>
      </w:pPr>
    </w:p>
    <w:p w14:paraId="05B67CC4" w14:textId="77777777" w:rsidR="00D7761C" w:rsidRDefault="000C4413">
      <w:pPr>
        <w:shd w:val="clear" w:color="auto" w:fill="D9D9D9" w:themeFill="background1" w:themeFillShade="D9"/>
        <w:spacing w:after="0" w:line="240" w:lineRule="auto"/>
        <w:ind w:right="1"/>
        <w:contextualSpacing/>
      </w:pPr>
      <w:r>
        <w:rPr>
          <w:b/>
          <w:sz w:val="22"/>
        </w:rPr>
        <w:t>§4. Wymagania dotyczące podwykonawstwa</w:t>
      </w:r>
    </w:p>
    <w:p w14:paraId="44DD2E1E" w14:textId="77777777" w:rsidR="00D7761C" w:rsidRDefault="00D7761C">
      <w:pPr>
        <w:spacing w:after="0" w:line="240" w:lineRule="auto"/>
        <w:contextualSpacing/>
        <w:rPr>
          <w:sz w:val="22"/>
        </w:rPr>
      </w:pPr>
    </w:p>
    <w:p w14:paraId="743EFDE5" w14:textId="77777777" w:rsidR="00D7761C" w:rsidRDefault="000C4413">
      <w:pPr>
        <w:pStyle w:val="Akapitzlist"/>
        <w:numPr>
          <w:ilvl w:val="0"/>
          <w:numId w:val="5"/>
        </w:numPr>
        <w:spacing w:after="33"/>
        <w:contextualSpacing/>
        <w:jc w:val="both"/>
      </w:pPr>
      <w:r>
        <w:rPr>
          <w:sz w:val="22"/>
        </w:rPr>
        <w:t xml:space="preserve">Wykonawca może powierzyć wykonanie części zamówienia podwykonawcy. </w:t>
      </w:r>
    </w:p>
    <w:p w14:paraId="2F9F2F61" w14:textId="77777777" w:rsidR="00D7761C" w:rsidRDefault="000C4413">
      <w:pPr>
        <w:pStyle w:val="Akapitzlist"/>
        <w:numPr>
          <w:ilvl w:val="0"/>
          <w:numId w:val="5"/>
        </w:numPr>
        <w:spacing w:after="33"/>
        <w:ind w:right="-1"/>
        <w:contextualSpacing/>
        <w:jc w:val="both"/>
      </w:pPr>
      <w:r>
        <w:rPr>
          <w:sz w:val="22"/>
        </w:rPr>
        <w:t xml:space="preserve">Wykonawca, który zamierza wykonywać zamówienie przy udziale podwykonawcy, musi wyraźnie w ofercie wskazać, jaką część (zakres zamówienia) wykonywać będzie w jego imieniu podwykonawca oraz podać firmę podwykonawcy (o ile jest już znana). Należy w tym celu wypełnić odpowiedni punkt formularza, stanowiącego załącznik nr 1 do SWZ. W przypadku, gdy wykonawca nie zamierza wykonywać zamówienia przy udziale podwykonawców, należy wpisać w formularzu „nie dotyczy” lub inne podobne sformułowanie. Jeżeli Wykonawca pozostawi ten punkt niewypełniony (puste pole), zamawiający uzna, iż zamówienie zostanie wykonane siłami własnymi, tj. bez udziału podwykonawców. </w:t>
      </w:r>
    </w:p>
    <w:p w14:paraId="08E97961" w14:textId="77777777" w:rsidR="00D7761C" w:rsidRDefault="000C4413">
      <w:pPr>
        <w:pStyle w:val="Akapitzlist"/>
        <w:numPr>
          <w:ilvl w:val="0"/>
          <w:numId w:val="5"/>
        </w:numPr>
        <w:spacing w:after="33"/>
        <w:ind w:right="-1"/>
        <w:contextualSpacing/>
        <w:jc w:val="both"/>
      </w:pPr>
      <w:r>
        <w:rPr>
          <w:sz w:val="22"/>
        </w:rPr>
        <w:t xml:space="preserve">Zamawiający żąda, aby przed przystąpieniem do wykonania zamówienia wykonawca, o ile są już znane, podał nazwy albo imiona i nazwiska oraz dane kontaktowe podwykonawców i osób do kontaktu z nimi, zaangażowanych w wykonanie zamówienia. </w:t>
      </w:r>
    </w:p>
    <w:p w14:paraId="7FE2293E" w14:textId="77777777" w:rsidR="00D7761C" w:rsidRDefault="000C4413">
      <w:pPr>
        <w:pStyle w:val="Akapitzlist"/>
        <w:numPr>
          <w:ilvl w:val="0"/>
          <w:numId w:val="5"/>
        </w:numPr>
        <w:spacing w:after="33"/>
        <w:ind w:right="-1"/>
        <w:contextualSpacing/>
        <w:jc w:val="both"/>
      </w:pPr>
      <w:r>
        <w:rPr>
          <w:sz w:val="22"/>
        </w:rPr>
        <w:t xml:space="preserve">Jeżeli zmiana albo rezygnacja z podwykonawcy dotyczy podmiotu, na którego zasoby wykonawca powoływał się, na zasadach określonych w art. 118 – 123 ustawy </w:t>
      </w:r>
      <w:proofErr w:type="spellStart"/>
      <w:r>
        <w:rPr>
          <w:sz w:val="22"/>
        </w:rPr>
        <w:t>Pzp</w:t>
      </w:r>
      <w:proofErr w:type="spellEnd"/>
      <w:r>
        <w:rPr>
          <w:sz w:val="22"/>
        </w:rPr>
        <w:t xml:space="preserve">, w celu wykazania spełnienia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w:t>
      </w:r>
    </w:p>
    <w:p w14:paraId="225539C5" w14:textId="77777777" w:rsidR="00D7761C" w:rsidRDefault="000C4413">
      <w:pPr>
        <w:pStyle w:val="Akapitzlist"/>
        <w:numPr>
          <w:ilvl w:val="0"/>
          <w:numId w:val="5"/>
        </w:numPr>
        <w:spacing w:after="33"/>
        <w:ind w:right="-1"/>
        <w:contextualSpacing/>
        <w:jc w:val="both"/>
      </w:pPr>
      <w:r>
        <w:rPr>
          <w:sz w:val="22"/>
        </w:rPr>
        <w:t xml:space="preserve">Jeżeli zamawiający stwierdzi, że wobec danego podwykonawcy zachodzą podstawy wykluczenia, wykonawca obowiązany jest zastąpić tego podwykonawcę lub zrezygnować z powierzenia wykonania części zamówienia podwykonawcy. </w:t>
      </w:r>
    </w:p>
    <w:p w14:paraId="3A95F2FD" w14:textId="77777777" w:rsidR="00D7761C" w:rsidRDefault="000C4413">
      <w:pPr>
        <w:pStyle w:val="Akapitzlist"/>
        <w:numPr>
          <w:ilvl w:val="0"/>
          <w:numId w:val="5"/>
        </w:numPr>
        <w:spacing w:after="33"/>
        <w:ind w:right="-1"/>
        <w:contextualSpacing/>
        <w:jc w:val="both"/>
      </w:pPr>
      <w:r>
        <w:rPr>
          <w:sz w:val="22"/>
        </w:rPr>
        <w:t>Powierzenie wykonania części zamówienia podwykonawcom nie zwalnia wykonawcy</w:t>
      </w:r>
      <w:r>
        <w:rPr>
          <w:sz w:val="22"/>
        </w:rPr>
        <w:br/>
        <w:t xml:space="preserve">z odpowiedzialności za należyte wykonanie tego zamówienia. </w:t>
      </w:r>
    </w:p>
    <w:p w14:paraId="2597A522" w14:textId="77777777" w:rsidR="00D7761C" w:rsidRDefault="00D7761C">
      <w:pPr>
        <w:pStyle w:val="Akapitzlist"/>
        <w:spacing w:after="33"/>
        <w:ind w:left="360" w:right="-1"/>
        <w:contextualSpacing/>
        <w:jc w:val="both"/>
      </w:pPr>
    </w:p>
    <w:p w14:paraId="45A6DF4B" w14:textId="77777777" w:rsidR="00D7761C" w:rsidRDefault="000C4413">
      <w:pPr>
        <w:shd w:val="clear" w:color="auto" w:fill="D9D9D9" w:themeFill="background1" w:themeFillShade="D9"/>
        <w:spacing w:after="0" w:line="240" w:lineRule="auto"/>
        <w:ind w:left="0" w:right="0" w:firstLine="0"/>
        <w:contextualSpacing/>
        <w:jc w:val="left"/>
        <w:rPr>
          <w:b/>
          <w:sz w:val="22"/>
        </w:rPr>
      </w:pPr>
      <w:r>
        <w:rPr>
          <w:b/>
          <w:sz w:val="22"/>
        </w:rPr>
        <w:t>§5. Oferty częściowe</w:t>
      </w:r>
    </w:p>
    <w:p w14:paraId="2DD12733" w14:textId="77777777" w:rsidR="00D7761C" w:rsidRDefault="00D7761C">
      <w:pPr>
        <w:spacing w:after="0" w:line="240" w:lineRule="auto"/>
        <w:ind w:left="0" w:right="0" w:firstLine="0"/>
        <w:contextualSpacing/>
        <w:jc w:val="left"/>
        <w:rPr>
          <w:sz w:val="22"/>
        </w:rPr>
      </w:pPr>
    </w:p>
    <w:p w14:paraId="4BD99908" w14:textId="77777777" w:rsidR="00D7761C" w:rsidRDefault="000C4413">
      <w:pPr>
        <w:ind w:left="0" w:right="0" w:firstLine="0"/>
        <w:contextualSpacing/>
      </w:pPr>
      <w:r>
        <w:rPr>
          <w:sz w:val="22"/>
        </w:rPr>
        <w:t xml:space="preserve">Oferta obejmuje całość zamówienia. Zamawiający nie dopuszcza możliwości składania ofert częściowych z uwagi na konieczność zapewnienia jednolitej odpowiedzialności za realizację całego zamówienia, przez cały czas trwania umowy oraz trudności w skoordynowaniu wykonania przedmiotu zamówienia częściowo. Dodatkowo wielość części spowoduje zwiększenie kosztów przy realizacji przez kilku wykonawców. Jeden wykonawca będzie miał najlepszą wiedzę dotyczącą całości usługi na całym jej obszarze i zabezpieczy interesy Zamawiającego podczas realizacji usługi. </w:t>
      </w:r>
    </w:p>
    <w:p w14:paraId="75D0A903" w14:textId="77777777" w:rsidR="00D7761C" w:rsidRDefault="00D7761C">
      <w:pPr>
        <w:spacing w:after="0" w:line="240" w:lineRule="auto"/>
        <w:ind w:left="0" w:right="0" w:firstLine="0"/>
        <w:contextualSpacing/>
        <w:rPr>
          <w:color w:val="729FCF"/>
          <w:sz w:val="22"/>
        </w:rPr>
      </w:pPr>
    </w:p>
    <w:p w14:paraId="60F0C183" w14:textId="77777777" w:rsidR="00D7761C" w:rsidRDefault="000C4413">
      <w:pPr>
        <w:shd w:val="clear" w:color="auto" w:fill="D9D9D9" w:themeFill="background1" w:themeFillShade="D9"/>
        <w:spacing w:after="0" w:line="240" w:lineRule="auto"/>
        <w:ind w:left="0" w:right="0" w:firstLine="0"/>
        <w:contextualSpacing/>
        <w:rPr>
          <w:b/>
          <w:bCs/>
          <w:sz w:val="22"/>
        </w:rPr>
      </w:pPr>
      <w:r>
        <w:rPr>
          <w:b/>
          <w:sz w:val="22"/>
        </w:rPr>
        <w:t>§6.</w:t>
      </w:r>
      <w:r>
        <w:rPr>
          <w:sz w:val="22"/>
        </w:rPr>
        <w:t xml:space="preserve"> </w:t>
      </w:r>
      <w:r>
        <w:rPr>
          <w:b/>
          <w:bCs/>
          <w:sz w:val="22"/>
        </w:rPr>
        <w:t xml:space="preserve">Informacja na temat przewidywanych zamówień polegających na powtórzeniu dodatkowych      </w:t>
      </w:r>
      <w:r>
        <w:rPr>
          <w:b/>
          <w:bCs/>
          <w:sz w:val="22"/>
        </w:rPr>
        <w:br/>
        <w:t xml:space="preserve">      robót budowlanych / usług / dostaw</w:t>
      </w:r>
    </w:p>
    <w:p w14:paraId="0F3CAE50" w14:textId="77777777" w:rsidR="00D7761C" w:rsidRDefault="00D7761C">
      <w:pPr>
        <w:spacing w:after="0" w:line="240" w:lineRule="auto"/>
        <w:ind w:left="96" w:right="279"/>
        <w:contextualSpacing/>
        <w:rPr>
          <w:sz w:val="22"/>
        </w:rPr>
      </w:pPr>
    </w:p>
    <w:p w14:paraId="25F7DFDF" w14:textId="77777777" w:rsidR="00D7761C" w:rsidRDefault="000C4413">
      <w:pPr>
        <w:spacing w:after="0" w:line="240" w:lineRule="auto"/>
        <w:ind w:right="-1"/>
        <w:contextualSpacing/>
        <w:rPr>
          <w:sz w:val="22"/>
        </w:rPr>
      </w:pPr>
      <w:r>
        <w:rPr>
          <w:sz w:val="22"/>
        </w:rPr>
        <w:t xml:space="preserve">Zamawiający nie przewiduje możliwości udzielenia zamówień, o których mowa w art. 214 ust. 1 pkt 7 ustawy </w:t>
      </w:r>
      <w:proofErr w:type="spellStart"/>
      <w:r>
        <w:rPr>
          <w:sz w:val="22"/>
        </w:rPr>
        <w:t>Pzp</w:t>
      </w:r>
      <w:proofErr w:type="spellEnd"/>
      <w:r>
        <w:rPr>
          <w:sz w:val="22"/>
        </w:rPr>
        <w:t xml:space="preserve">. </w:t>
      </w:r>
    </w:p>
    <w:p w14:paraId="31543951" w14:textId="77777777" w:rsidR="00D7761C" w:rsidRDefault="00D7761C">
      <w:pPr>
        <w:spacing w:after="0" w:line="240" w:lineRule="auto"/>
        <w:ind w:right="-1"/>
        <w:contextualSpacing/>
        <w:rPr>
          <w:sz w:val="22"/>
        </w:rPr>
      </w:pPr>
    </w:p>
    <w:p w14:paraId="0727A0F6" w14:textId="77777777" w:rsidR="00D7761C" w:rsidRDefault="000C4413">
      <w:pPr>
        <w:shd w:val="clear" w:color="auto" w:fill="D9D9D9" w:themeFill="background1" w:themeFillShade="D9"/>
        <w:spacing w:after="0" w:line="240" w:lineRule="auto"/>
        <w:ind w:right="-1"/>
        <w:contextualSpacing/>
        <w:rPr>
          <w:sz w:val="22"/>
        </w:rPr>
      </w:pPr>
      <w:r>
        <w:rPr>
          <w:b/>
          <w:sz w:val="22"/>
        </w:rPr>
        <w:t>§7. Oferty wariantowe</w:t>
      </w:r>
    </w:p>
    <w:p w14:paraId="1656AA41" w14:textId="77777777" w:rsidR="00D7761C" w:rsidRDefault="00D7761C">
      <w:pPr>
        <w:spacing w:after="0" w:line="240" w:lineRule="auto"/>
        <w:ind w:left="96" w:right="279"/>
        <w:contextualSpacing/>
        <w:rPr>
          <w:sz w:val="22"/>
        </w:rPr>
      </w:pPr>
    </w:p>
    <w:p w14:paraId="15CE2B86" w14:textId="77777777" w:rsidR="00D7761C" w:rsidRDefault="000C4413">
      <w:pPr>
        <w:spacing w:after="0" w:line="240" w:lineRule="auto"/>
        <w:ind w:right="279"/>
        <w:contextualSpacing/>
        <w:rPr>
          <w:sz w:val="22"/>
        </w:rPr>
      </w:pPr>
      <w:r>
        <w:rPr>
          <w:sz w:val="22"/>
        </w:rPr>
        <w:t xml:space="preserve">Zamawiający nie przewiduje możliwości składania ofert wariantowych. </w:t>
      </w:r>
    </w:p>
    <w:p w14:paraId="21687817" w14:textId="77777777" w:rsidR="00D7761C" w:rsidRDefault="00D7761C">
      <w:pPr>
        <w:spacing w:after="0" w:line="240" w:lineRule="auto"/>
        <w:ind w:left="96" w:right="279"/>
        <w:contextualSpacing/>
        <w:rPr>
          <w:sz w:val="22"/>
        </w:rPr>
      </w:pPr>
    </w:p>
    <w:p w14:paraId="3FD3DDFA" w14:textId="77777777" w:rsidR="00D7761C" w:rsidRDefault="000C4413">
      <w:pPr>
        <w:shd w:val="clear" w:color="auto" w:fill="D9D9D9" w:themeFill="background1" w:themeFillShade="D9"/>
        <w:spacing w:after="0" w:line="240" w:lineRule="auto"/>
        <w:ind w:right="-1"/>
        <w:contextualSpacing/>
        <w:jc w:val="left"/>
        <w:rPr>
          <w:b/>
          <w:sz w:val="22"/>
        </w:rPr>
      </w:pPr>
      <w:r>
        <w:rPr>
          <w:b/>
          <w:sz w:val="22"/>
        </w:rPr>
        <w:t>§8. Opis sposobu dokumentowania zatrudnienia osób, o których mowa w art. 95 ust. 1 ustawy</w:t>
      </w:r>
      <w:r>
        <w:rPr>
          <w:b/>
          <w:sz w:val="22"/>
        </w:rPr>
        <w:br/>
        <w:t xml:space="preserve">      </w:t>
      </w:r>
      <w:proofErr w:type="spellStart"/>
      <w:r>
        <w:rPr>
          <w:b/>
          <w:sz w:val="22"/>
        </w:rPr>
        <w:t>Pzp</w:t>
      </w:r>
      <w:proofErr w:type="spellEnd"/>
      <w:r>
        <w:rPr>
          <w:b/>
          <w:sz w:val="22"/>
        </w:rPr>
        <w:t xml:space="preserve">, uprawnienia zamawiającego w zakresie kontroli spełniania przez wykonawcę wymagań,  </w:t>
      </w:r>
      <w:r>
        <w:rPr>
          <w:b/>
          <w:sz w:val="22"/>
        </w:rPr>
        <w:br/>
        <w:t xml:space="preserve">      oraz sankcji z tytułu niespełnienia tych wymagań</w:t>
      </w:r>
    </w:p>
    <w:p w14:paraId="3DF78E92" w14:textId="77777777" w:rsidR="00D7761C" w:rsidRDefault="00D7761C">
      <w:pPr>
        <w:spacing w:after="0" w:line="240" w:lineRule="auto"/>
        <w:ind w:right="279"/>
        <w:contextualSpacing/>
        <w:rPr>
          <w:sz w:val="22"/>
        </w:rPr>
      </w:pPr>
    </w:p>
    <w:p w14:paraId="5D254D35" w14:textId="77777777" w:rsidR="00D7761C" w:rsidRDefault="000C4413">
      <w:pPr>
        <w:widowControl w:val="0"/>
        <w:spacing w:before="20" w:after="40" w:line="240" w:lineRule="auto"/>
        <w:contextualSpacing/>
        <w:outlineLvl w:val="3"/>
      </w:pPr>
      <w:r>
        <w:rPr>
          <w:rFonts w:eastAsia="Cambria"/>
          <w:sz w:val="22"/>
        </w:rPr>
        <w:t>Zamawiający nie wymaga zatrudnienia na podstawie stosunku pracy z uwagi na specyfikę i zakres realizowanego przedmiotu zamówienia tj.  sposób jego wykonywania oraz niemożliwy z góry do przewidzenia zakres i czas faktycznego świadczenia usługi – zależny od warunków atmosferycznych. Mając powyższe na uwadze czynności wykonywane w zakresie realizacji zamówienia nie polegają na wykonywaniu pracy w sposób określony w art. 22 §1 ustawy z dnia 26 czerwca 1974 Kodeks pracy.</w:t>
      </w:r>
    </w:p>
    <w:p w14:paraId="7B0FBFBE" w14:textId="77777777" w:rsidR="00D7761C" w:rsidRDefault="00D7761C">
      <w:pPr>
        <w:spacing w:after="0" w:line="240" w:lineRule="auto"/>
        <w:ind w:left="0" w:right="279" w:firstLine="0"/>
        <w:contextualSpacing/>
        <w:rPr>
          <w:sz w:val="22"/>
          <w:highlight w:val="yellow"/>
        </w:rPr>
      </w:pPr>
    </w:p>
    <w:p w14:paraId="263BE5E5" w14:textId="77777777" w:rsidR="00D7761C" w:rsidRDefault="000C4413">
      <w:pPr>
        <w:shd w:val="clear" w:color="auto" w:fill="D9D9D9" w:themeFill="background1" w:themeFillShade="D9"/>
        <w:spacing w:after="0" w:line="240" w:lineRule="auto"/>
        <w:ind w:left="0" w:right="1" w:firstLine="0"/>
        <w:contextualSpacing/>
        <w:rPr>
          <w:b/>
          <w:sz w:val="22"/>
        </w:rPr>
      </w:pPr>
      <w:r>
        <w:rPr>
          <w:b/>
          <w:sz w:val="22"/>
        </w:rPr>
        <w:t>§9. Termin wykonania zamówienia i forma wynagrodzenia</w:t>
      </w:r>
    </w:p>
    <w:p w14:paraId="62EF3E0F" w14:textId="77777777" w:rsidR="00D7761C" w:rsidRDefault="00D7761C">
      <w:pPr>
        <w:spacing w:after="0" w:line="240" w:lineRule="auto"/>
        <w:ind w:left="360" w:right="1" w:firstLine="0"/>
        <w:contextualSpacing/>
      </w:pPr>
    </w:p>
    <w:p w14:paraId="0F2CA450" w14:textId="77777777" w:rsidR="00D7761C" w:rsidRDefault="000C4413">
      <w:pPr>
        <w:numPr>
          <w:ilvl w:val="0"/>
          <w:numId w:val="39"/>
        </w:numPr>
        <w:spacing w:after="0" w:line="240" w:lineRule="auto"/>
        <w:ind w:right="1"/>
        <w:contextualSpacing/>
      </w:pPr>
      <w:r>
        <w:rPr>
          <w:color w:val="auto"/>
          <w:sz w:val="22"/>
        </w:rPr>
        <w:t xml:space="preserve">Zamówienie należy zrealizować w terminie: </w:t>
      </w:r>
      <w:r>
        <w:rPr>
          <w:b/>
          <w:bCs/>
          <w:color w:val="auto"/>
          <w:sz w:val="22"/>
        </w:rPr>
        <w:t xml:space="preserve">od 01.12.2026 r. </w:t>
      </w:r>
      <w:r>
        <w:rPr>
          <w:b/>
          <w:color w:val="auto"/>
          <w:sz w:val="22"/>
        </w:rPr>
        <w:t>do 31.03.2027 r.</w:t>
      </w:r>
    </w:p>
    <w:p w14:paraId="3EA842E4" w14:textId="77777777" w:rsidR="00D7761C" w:rsidRDefault="000C4413">
      <w:pPr>
        <w:pStyle w:val="Akapitzlist"/>
        <w:numPr>
          <w:ilvl w:val="0"/>
          <w:numId w:val="39"/>
        </w:numPr>
        <w:spacing w:after="33"/>
        <w:ind w:right="-1"/>
        <w:contextualSpacing/>
        <w:rPr>
          <w:sz w:val="22"/>
        </w:rPr>
      </w:pPr>
      <w:r>
        <w:rPr>
          <w:sz w:val="22"/>
        </w:rPr>
        <w:t xml:space="preserve">Obowiązującą formą zapłaty za przedmiot zamówienia będzie </w:t>
      </w:r>
      <w:r>
        <w:rPr>
          <w:sz w:val="22"/>
          <w:u w:color="000000"/>
        </w:rPr>
        <w:t>wynagrodzenie płatne na podstawie wystawionych faktur cząstkowych (miesięcznych).</w:t>
      </w:r>
    </w:p>
    <w:p w14:paraId="581AF6A6" w14:textId="77777777" w:rsidR="00D7761C" w:rsidRDefault="000C4413">
      <w:pPr>
        <w:pStyle w:val="Akapitzlist"/>
        <w:numPr>
          <w:ilvl w:val="0"/>
          <w:numId w:val="39"/>
        </w:numPr>
        <w:spacing w:after="33"/>
        <w:ind w:right="-1"/>
        <w:contextualSpacing/>
        <w:rPr>
          <w:sz w:val="22"/>
        </w:rPr>
      </w:pPr>
      <w:r>
        <w:rPr>
          <w:sz w:val="22"/>
          <w:u w:color="000000"/>
        </w:rPr>
        <w:t>Wszelkie rozliczenie związane z realizacją zadania dokonywane będą w polskich złotych (PLN). Nie przewiduje się rozliczeń w walutach obcych.</w:t>
      </w:r>
    </w:p>
    <w:p w14:paraId="1D7525A2" w14:textId="77777777" w:rsidR="00D7761C" w:rsidRDefault="00D7761C">
      <w:pPr>
        <w:spacing w:after="0" w:line="240" w:lineRule="auto"/>
        <w:ind w:left="0" w:right="-1" w:firstLine="0"/>
        <w:contextualSpacing/>
        <w:rPr>
          <w:sz w:val="22"/>
        </w:rPr>
      </w:pPr>
    </w:p>
    <w:p w14:paraId="32317DD6" w14:textId="77777777" w:rsidR="00D7761C" w:rsidRDefault="000C4413">
      <w:pPr>
        <w:shd w:val="clear" w:color="auto" w:fill="D9D9D9" w:themeFill="background1" w:themeFillShade="D9"/>
        <w:spacing w:after="0" w:line="240" w:lineRule="auto"/>
        <w:ind w:left="0" w:right="-1" w:firstLine="0"/>
        <w:contextualSpacing/>
        <w:rPr>
          <w:b/>
          <w:sz w:val="22"/>
        </w:rPr>
      </w:pPr>
      <w:r>
        <w:rPr>
          <w:b/>
          <w:sz w:val="22"/>
        </w:rPr>
        <w:t>§10. Warunki udziału w postępowaniu i podstawy wykluczenia oraz informacja dla wykonawców wspólnie ubiegających się o udzielenie zamówienia</w:t>
      </w:r>
    </w:p>
    <w:p w14:paraId="2FB5473F" w14:textId="77777777" w:rsidR="00D7761C" w:rsidRDefault="00D7761C">
      <w:pPr>
        <w:spacing w:after="0" w:line="240" w:lineRule="auto"/>
        <w:ind w:left="0" w:right="-1" w:firstLine="0"/>
        <w:contextualSpacing/>
        <w:rPr>
          <w:sz w:val="22"/>
        </w:rPr>
      </w:pPr>
    </w:p>
    <w:p w14:paraId="587B00D2" w14:textId="77777777" w:rsidR="00D7761C" w:rsidRDefault="000C4413">
      <w:pPr>
        <w:numPr>
          <w:ilvl w:val="0"/>
          <w:numId w:val="1"/>
        </w:numPr>
        <w:spacing w:after="0" w:line="240" w:lineRule="auto"/>
        <w:ind w:right="1" w:hanging="283"/>
        <w:contextualSpacing/>
        <w:rPr>
          <w:sz w:val="22"/>
        </w:rPr>
      </w:pPr>
      <w:r>
        <w:rPr>
          <w:sz w:val="22"/>
        </w:rPr>
        <w:t xml:space="preserve">O udzielenie zamówienia mogą ubiegać się wykonawcy, którzy:  </w:t>
      </w:r>
    </w:p>
    <w:p w14:paraId="01DB5654" w14:textId="77777777" w:rsidR="00D7761C" w:rsidRDefault="000C4413">
      <w:pPr>
        <w:numPr>
          <w:ilvl w:val="1"/>
          <w:numId w:val="7"/>
        </w:numPr>
        <w:spacing w:after="0" w:line="240" w:lineRule="auto"/>
        <w:ind w:left="272" w:right="278" w:hanging="10"/>
        <w:contextualSpacing/>
        <w:rPr>
          <w:sz w:val="22"/>
        </w:rPr>
      </w:pPr>
      <w:r>
        <w:rPr>
          <w:sz w:val="22"/>
        </w:rPr>
        <w:t xml:space="preserve">nie podlegają wykluczeniu, </w:t>
      </w:r>
    </w:p>
    <w:p w14:paraId="568B866B" w14:textId="77777777" w:rsidR="00D7761C" w:rsidRDefault="000C4413">
      <w:pPr>
        <w:numPr>
          <w:ilvl w:val="1"/>
          <w:numId w:val="7"/>
        </w:numPr>
        <w:spacing w:after="0" w:line="240" w:lineRule="auto"/>
        <w:ind w:left="272" w:right="278" w:hanging="10"/>
        <w:contextualSpacing/>
        <w:rPr>
          <w:sz w:val="22"/>
        </w:rPr>
      </w:pPr>
      <w:r>
        <w:rPr>
          <w:sz w:val="22"/>
        </w:rPr>
        <w:t xml:space="preserve">spełniają warunki udziału w postępowaniu. </w:t>
      </w:r>
    </w:p>
    <w:p w14:paraId="41B08FAA" w14:textId="77777777" w:rsidR="00D7761C" w:rsidRDefault="000C4413">
      <w:pPr>
        <w:spacing w:after="0" w:line="240" w:lineRule="auto"/>
        <w:ind w:left="272" w:right="278" w:firstLine="0"/>
        <w:contextualSpacing/>
        <w:rPr>
          <w:sz w:val="22"/>
        </w:rPr>
      </w:pPr>
      <w:r>
        <w:rPr>
          <w:sz w:val="22"/>
        </w:rPr>
        <w:t xml:space="preserve"> </w:t>
      </w:r>
    </w:p>
    <w:p w14:paraId="2D84409B" w14:textId="77777777" w:rsidR="00D7761C" w:rsidRDefault="000C4413">
      <w:pPr>
        <w:numPr>
          <w:ilvl w:val="0"/>
          <w:numId w:val="1"/>
        </w:numPr>
        <w:spacing w:after="0" w:line="240" w:lineRule="auto"/>
        <w:ind w:right="-1" w:hanging="283"/>
        <w:contextualSpacing/>
        <w:rPr>
          <w:sz w:val="22"/>
        </w:rPr>
      </w:pPr>
      <w:r>
        <w:rPr>
          <w:sz w:val="22"/>
        </w:rPr>
        <w:t xml:space="preserve">W postępowaniu mogą wziąć udział wykonawcy, którzy spełniają warunki określone w art. 112 ustawy </w:t>
      </w:r>
      <w:proofErr w:type="spellStart"/>
      <w:r>
        <w:rPr>
          <w:sz w:val="22"/>
        </w:rPr>
        <w:t>Pzp</w:t>
      </w:r>
      <w:proofErr w:type="spellEnd"/>
      <w:r>
        <w:rPr>
          <w:sz w:val="22"/>
        </w:rPr>
        <w:t xml:space="preserve">, dotyczące: </w:t>
      </w:r>
      <w:r>
        <w:rPr>
          <w:b/>
          <w:sz w:val="22"/>
        </w:rPr>
        <w:t xml:space="preserve"> </w:t>
      </w:r>
    </w:p>
    <w:p w14:paraId="45AF379A" w14:textId="77777777" w:rsidR="00D7761C" w:rsidRDefault="000C4413">
      <w:pPr>
        <w:pStyle w:val="Akapitzlist"/>
        <w:numPr>
          <w:ilvl w:val="0"/>
          <w:numId w:val="6"/>
        </w:numPr>
        <w:spacing w:after="33"/>
        <w:contextualSpacing/>
        <w:rPr>
          <w:sz w:val="22"/>
        </w:rPr>
      </w:pPr>
      <w:r>
        <w:rPr>
          <w:b/>
          <w:sz w:val="22"/>
        </w:rPr>
        <w:t xml:space="preserve">zdolności do występowania w obrocie gospodarczym: </w:t>
      </w:r>
    </w:p>
    <w:p w14:paraId="6DF4D8BF" w14:textId="77777777" w:rsidR="00D7761C" w:rsidRDefault="000C4413">
      <w:pPr>
        <w:pStyle w:val="Akapitzlist"/>
        <w:spacing w:after="33"/>
        <w:ind w:left="643" w:right="279" w:hanging="10"/>
        <w:contextualSpacing/>
        <w:rPr>
          <w:sz w:val="22"/>
        </w:rPr>
      </w:pPr>
      <w:r>
        <w:rPr>
          <w:sz w:val="22"/>
        </w:rPr>
        <w:t xml:space="preserve">Zamawiający nie wyznacza szczegółowego warunku w tym zakresie. </w:t>
      </w:r>
    </w:p>
    <w:p w14:paraId="652C145D" w14:textId="77777777" w:rsidR="00D7761C" w:rsidRDefault="00D7761C">
      <w:pPr>
        <w:spacing w:after="0" w:line="240" w:lineRule="auto"/>
        <w:ind w:left="360" w:right="0" w:firstLine="60"/>
        <w:contextualSpacing/>
        <w:jc w:val="left"/>
        <w:rPr>
          <w:sz w:val="22"/>
        </w:rPr>
      </w:pPr>
    </w:p>
    <w:p w14:paraId="67163316" w14:textId="77777777" w:rsidR="00D7761C" w:rsidRDefault="000C4413">
      <w:pPr>
        <w:pStyle w:val="Akapitzlist"/>
        <w:numPr>
          <w:ilvl w:val="0"/>
          <w:numId w:val="6"/>
        </w:numPr>
        <w:spacing w:after="33"/>
        <w:ind w:right="-1"/>
        <w:contextualSpacing/>
        <w:jc w:val="both"/>
        <w:rPr>
          <w:sz w:val="22"/>
        </w:rPr>
      </w:pPr>
      <w:r>
        <w:rPr>
          <w:b/>
          <w:sz w:val="22"/>
        </w:rPr>
        <w:t>uprawnień do prowadzenia określonej działalności gospodarczej lub zawodowej, o ile wynika to z</w:t>
      </w:r>
      <w:r>
        <w:rPr>
          <w:sz w:val="22"/>
        </w:rPr>
        <w:t xml:space="preserve"> </w:t>
      </w:r>
      <w:r>
        <w:rPr>
          <w:b/>
          <w:sz w:val="22"/>
        </w:rPr>
        <w:t>odrębnych przepisów:</w:t>
      </w:r>
      <w:r>
        <w:rPr>
          <w:sz w:val="22"/>
        </w:rPr>
        <w:t xml:space="preserve">  </w:t>
      </w:r>
    </w:p>
    <w:p w14:paraId="59B2C422" w14:textId="77777777" w:rsidR="00D7761C" w:rsidRDefault="000C4413">
      <w:pPr>
        <w:pStyle w:val="Akapitzlist"/>
        <w:spacing w:after="33"/>
        <w:ind w:left="643" w:right="279"/>
        <w:contextualSpacing/>
        <w:rPr>
          <w:sz w:val="22"/>
        </w:rPr>
      </w:pPr>
      <w:r>
        <w:rPr>
          <w:sz w:val="22"/>
        </w:rPr>
        <w:t xml:space="preserve">Zamawiający nie wyznacza szczegółowego warunku w tym zakresie. </w:t>
      </w:r>
    </w:p>
    <w:p w14:paraId="3A1B30D5" w14:textId="77777777" w:rsidR="00D7761C" w:rsidRDefault="00D7761C">
      <w:pPr>
        <w:spacing w:after="0" w:line="240" w:lineRule="auto"/>
        <w:ind w:left="643" w:right="0" w:firstLine="0"/>
        <w:contextualSpacing/>
        <w:rPr>
          <w:color w:val="auto"/>
          <w:sz w:val="22"/>
          <w:szCs w:val="20"/>
        </w:rPr>
      </w:pPr>
    </w:p>
    <w:p w14:paraId="402D251C" w14:textId="77777777" w:rsidR="00D7761C" w:rsidRDefault="000C4413">
      <w:pPr>
        <w:numPr>
          <w:ilvl w:val="0"/>
          <w:numId w:val="6"/>
        </w:numPr>
        <w:spacing w:after="0" w:line="240" w:lineRule="auto"/>
        <w:ind w:right="-1"/>
        <w:contextualSpacing/>
        <w:rPr>
          <w:sz w:val="22"/>
        </w:rPr>
      </w:pPr>
      <w:r>
        <w:rPr>
          <w:b/>
          <w:sz w:val="22"/>
        </w:rPr>
        <w:t xml:space="preserve">sytuacji ekonomicznej lub finansowej:  </w:t>
      </w:r>
    </w:p>
    <w:p w14:paraId="1EF572D3" w14:textId="77777777" w:rsidR="00D7761C" w:rsidRDefault="000C4413">
      <w:pPr>
        <w:spacing w:after="0" w:line="240" w:lineRule="auto"/>
        <w:ind w:left="643" w:right="-1" w:firstLine="0"/>
        <w:contextualSpacing/>
      </w:pPr>
      <w:r>
        <w:rPr>
          <w:sz w:val="22"/>
          <w:szCs w:val="20"/>
        </w:rPr>
        <w:t xml:space="preserve">O udzielenie zamówienia publicznego mogą ubiegać się Wykonawcy, którzy posiadają ubezpieczenie od odpowiedzialności cywilnej </w:t>
      </w:r>
      <w:r>
        <w:rPr>
          <w:sz w:val="22"/>
          <w:szCs w:val="20"/>
          <w:shd w:val="clear" w:color="auto" w:fill="FFFFFF"/>
        </w:rPr>
        <w:t xml:space="preserve">w zakresie prowadzonej działalności związanej </w:t>
      </w:r>
      <w:r>
        <w:rPr>
          <w:sz w:val="22"/>
          <w:szCs w:val="20"/>
          <w:shd w:val="clear" w:color="auto" w:fill="FFFFFF"/>
        </w:rPr>
        <w:br/>
        <w:t>z przedmiotem zamówienia</w:t>
      </w:r>
      <w:r>
        <w:rPr>
          <w:sz w:val="22"/>
          <w:szCs w:val="20"/>
        </w:rPr>
        <w:t xml:space="preserve"> na sumę min. 100 000, 00 zł. Ocena spełniania warunków udziału </w:t>
      </w:r>
      <w:r>
        <w:rPr>
          <w:sz w:val="22"/>
          <w:szCs w:val="20"/>
        </w:rPr>
        <w:br/>
        <w:t xml:space="preserve">w postępowaniu będzie dokonana na zasadzie spełnia/nie spełnia. </w:t>
      </w:r>
    </w:p>
    <w:p w14:paraId="4942BF5A" w14:textId="77777777" w:rsidR="00D7761C" w:rsidRDefault="00D7761C">
      <w:pPr>
        <w:spacing w:after="0" w:line="240" w:lineRule="auto"/>
        <w:ind w:left="643" w:right="-1" w:firstLine="0"/>
        <w:contextualSpacing/>
        <w:rPr>
          <w:sz w:val="22"/>
        </w:rPr>
      </w:pPr>
    </w:p>
    <w:p w14:paraId="20B3AA1A" w14:textId="77777777" w:rsidR="00D7761C" w:rsidRDefault="000C4413">
      <w:pPr>
        <w:numPr>
          <w:ilvl w:val="0"/>
          <w:numId w:val="6"/>
        </w:numPr>
        <w:spacing w:after="0" w:line="240" w:lineRule="auto"/>
        <w:ind w:right="-1"/>
        <w:contextualSpacing/>
        <w:rPr>
          <w:color w:val="0070C0"/>
          <w:sz w:val="22"/>
        </w:rPr>
      </w:pPr>
      <w:r>
        <w:rPr>
          <w:b/>
          <w:sz w:val="22"/>
        </w:rPr>
        <w:t>zdolności technicznej lub zawodowej:</w:t>
      </w:r>
      <w:r>
        <w:rPr>
          <w:sz w:val="22"/>
        </w:rPr>
        <w:t xml:space="preserve"> </w:t>
      </w:r>
    </w:p>
    <w:p w14:paraId="27916916" w14:textId="77777777" w:rsidR="00D7761C" w:rsidRDefault="000C4413">
      <w:pPr>
        <w:pStyle w:val="Akapitzlist"/>
        <w:numPr>
          <w:ilvl w:val="0"/>
          <w:numId w:val="40"/>
        </w:numPr>
        <w:ind w:right="-1"/>
        <w:contextualSpacing/>
        <w:jc w:val="both"/>
      </w:pPr>
      <w:r>
        <w:rPr>
          <w:sz w:val="22"/>
        </w:rPr>
        <w:t xml:space="preserve">wykonawca musi wykazać, że w okresie ostatnich pięciu lat, a jeżeli okres prowadzenia działalności jest krótszy to w tym okresie wykonał należycie co najmniej </w:t>
      </w:r>
      <w:r>
        <w:rPr>
          <w:b/>
          <w:bCs/>
          <w:sz w:val="22"/>
        </w:rPr>
        <w:t xml:space="preserve">1 zamówienie obejmujące usługę polegającą na zimowym utrzymaniu dróg publicznych o wartości minimum </w:t>
      </w:r>
      <w:r>
        <w:rPr>
          <w:b/>
          <w:bCs/>
          <w:color w:val="000000"/>
          <w:sz w:val="22"/>
        </w:rPr>
        <w:t>100 000,00 zł brutto;</w:t>
      </w:r>
    </w:p>
    <w:p w14:paraId="107928F8" w14:textId="77777777" w:rsidR="00D7761C" w:rsidRDefault="00D7761C">
      <w:pPr>
        <w:spacing w:after="0" w:line="240" w:lineRule="auto"/>
        <w:ind w:left="0" w:right="-1" w:firstLine="0"/>
        <w:contextualSpacing/>
        <w:rPr>
          <w:sz w:val="22"/>
        </w:rPr>
      </w:pPr>
    </w:p>
    <w:p w14:paraId="13255982" w14:textId="77777777" w:rsidR="00D7761C" w:rsidRDefault="000C4413">
      <w:pPr>
        <w:numPr>
          <w:ilvl w:val="0"/>
          <w:numId w:val="40"/>
        </w:numPr>
        <w:spacing w:after="0" w:line="240" w:lineRule="auto"/>
        <w:ind w:right="-1"/>
        <w:contextualSpacing/>
        <w:rPr>
          <w:color w:val="FF0000"/>
        </w:rPr>
      </w:pPr>
      <w:r>
        <w:rPr>
          <w:bCs/>
          <w:sz w:val="22"/>
        </w:rPr>
        <w:t>wykonawca spełni warunek jeżeli wykaże, że dysponuje lub będzie dysponował na czas  realizacji zamówienia nie mniej niż 7 (</w:t>
      </w:r>
      <w:r>
        <w:rPr>
          <w:bCs/>
          <w:sz w:val="22"/>
          <w:shd w:val="clear" w:color="auto" w:fill="FFFFFF"/>
        </w:rPr>
        <w:t>siedmioma)</w:t>
      </w:r>
      <w:r>
        <w:rPr>
          <w:bCs/>
          <w:sz w:val="22"/>
        </w:rPr>
        <w:t xml:space="preserve"> zarejestrowanymi sprawnymi technicznie ciągnikami przystosowanymi do odśnieżania i usuwania śliskości zimowej, dopuszczonymi do ruchu drogowego, z których każdy wyposażony jest w rozrzutnik</w:t>
      </w:r>
      <w:r>
        <w:rPr>
          <w:bCs/>
          <w:color w:val="FF0000"/>
          <w:sz w:val="22"/>
        </w:rPr>
        <w:t xml:space="preserve"> </w:t>
      </w:r>
      <w:r>
        <w:rPr>
          <w:bCs/>
          <w:sz w:val="22"/>
        </w:rPr>
        <w:t xml:space="preserve">(rozsiewacz) oraz pług czołowy z lemieszem gumowym (ogumionym). Ocena spełniania warunków udziału w postępowaniu będzie dokonana na zasadzie spełnia/nie spełnia. </w:t>
      </w:r>
    </w:p>
    <w:p w14:paraId="41D37E1C" w14:textId="77777777" w:rsidR="00D7761C" w:rsidRDefault="000C4413" w:rsidP="00E817F9">
      <w:pPr>
        <w:spacing w:after="0" w:line="240" w:lineRule="auto"/>
        <w:ind w:left="0" w:right="-1" w:firstLine="0"/>
        <w:contextualSpacing/>
        <w:rPr>
          <w:color w:val="FF0000"/>
        </w:rPr>
      </w:pPr>
      <w:r>
        <w:rPr>
          <w:bCs/>
          <w:color w:val="FF0000"/>
          <w:sz w:val="22"/>
        </w:rPr>
        <w:t xml:space="preserve"> </w:t>
      </w:r>
    </w:p>
    <w:p w14:paraId="6999D6CE" w14:textId="77777777" w:rsidR="00D7761C" w:rsidRDefault="000C4413">
      <w:pPr>
        <w:numPr>
          <w:ilvl w:val="0"/>
          <w:numId w:val="33"/>
        </w:numPr>
        <w:suppressAutoHyphens w:val="0"/>
        <w:spacing w:after="0" w:line="240" w:lineRule="auto"/>
        <w:ind w:left="567" w:right="1" w:hanging="283"/>
        <w:contextualSpacing/>
        <w:rPr>
          <w:color w:val="auto"/>
          <w:sz w:val="22"/>
        </w:rPr>
      </w:pPr>
      <w:r>
        <w:rPr>
          <w:color w:val="auto"/>
          <w:sz w:val="22"/>
        </w:rPr>
        <w:t xml:space="preserve">Z postępowania o udzielenie zamówienia wyklucza się Wykonawcę, w stosunku, do którego zachodzi którakolwiek z okoliczności, o których mowa w art. 108 ustawy </w:t>
      </w:r>
      <w:proofErr w:type="spellStart"/>
      <w:r>
        <w:rPr>
          <w:color w:val="auto"/>
          <w:sz w:val="22"/>
        </w:rPr>
        <w:t>Pzp</w:t>
      </w:r>
      <w:proofErr w:type="spellEnd"/>
      <w:r>
        <w:rPr>
          <w:color w:val="auto"/>
          <w:sz w:val="22"/>
        </w:rPr>
        <w:t>, tj. jeżeli:</w:t>
      </w:r>
    </w:p>
    <w:p w14:paraId="4DD2867C" w14:textId="77777777" w:rsidR="00D7761C" w:rsidRDefault="000C4413">
      <w:pPr>
        <w:numPr>
          <w:ilvl w:val="0"/>
          <w:numId w:val="28"/>
        </w:numPr>
        <w:suppressAutoHyphens w:val="0"/>
        <w:spacing w:after="0" w:line="240" w:lineRule="auto"/>
        <w:ind w:right="1"/>
        <w:contextualSpacing/>
        <w:jc w:val="left"/>
        <w:rPr>
          <w:color w:val="auto"/>
          <w:sz w:val="22"/>
          <w:szCs w:val="20"/>
        </w:rPr>
      </w:pPr>
      <w:r>
        <w:rPr>
          <w:color w:val="auto"/>
          <w:sz w:val="22"/>
          <w:szCs w:val="20"/>
        </w:rPr>
        <w:t>Wykonawca jest osobą fizyczną, którego prawomocnie skazano za przestępstwo:</w:t>
      </w:r>
    </w:p>
    <w:p w14:paraId="207E213C" w14:textId="77777777" w:rsidR="00D7761C" w:rsidRDefault="000C4413">
      <w:pPr>
        <w:numPr>
          <w:ilvl w:val="0"/>
          <w:numId w:val="29"/>
        </w:numPr>
        <w:suppressAutoHyphens w:val="0"/>
        <w:spacing w:after="0" w:line="240" w:lineRule="auto"/>
        <w:ind w:right="1"/>
        <w:contextualSpacing/>
        <w:jc w:val="left"/>
        <w:rPr>
          <w:color w:val="auto"/>
          <w:sz w:val="22"/>
          <w:szCs w:val="20"/>
        </w:rPr>
      </w:pPr>
      <w:r>
        <w:rPr>
          <w:color w:val="auto"/>
          <w:sz w:val="22"/>
          <w:szCs w:val="20"/>
        </w:rPr>
        <w:lastRenderedPageBreak/>
        <w:t>udziału w zorganizowanej grupie przestępczej albo związku mającym na celu popełnienie przestępstwa lub przestępstwa skarbowego, o którym mowa w art. 258 Kodeksu karnego,</w:t>
      </w:r>
    </w:p>
    <w:p w14:paraId="21CDBAA3" w14:textId="77777777" w:rsidR="00D7761C" w:rsidRDefault="000C4413">
      <w:pPr>
        <w:numPr>
          <w:ilvl w:val="0"/>
          <w:numId w:val="29"/>
        </w:numPr>
        <w:suppressAutoHyphens w:val="0"/>
        <w:spacing w:after="0" w:line="240" w:lineRule="auto"/>
        <w:ind w:right="1"/>
        <w:contextualSpacing/>
        <w:jc w:val="left"/>
        <w:rPr>
          <w:color w:val="auto"/>
          <w:sz w:val="22"/>
          <w:szCs w:val="20"/>
        </w:rPr>
      </w:pPr>
      <w:r>
        <w:rPr>
          <w:color w:val="auto"/>
          <w:sz w:val="22"/>
          <w:szCs w:val="20"/>
        </w:rPr>
        <w:t>handlu ludźmi, o którym mowa w art. 189a Kodeksu karnego,</w:t>
      </w:r>
    </w:p>
    <w:p w14:paraId="6C7DCFC3" w14:textId="77777777" w:rsidR="00D7761C" w:rsidRDefault="000C4413">
      <w:pPr>
        <w:numPr>
          <w:ilvl w:val="0"/>
          <w:numId w:val="29"/>
        </w:numPr>
        <w:suppressAutoHyphens w:val="0"/>
        <w:spacing w:after="0" w:line="240" w:lineRule="auto"/>
        <w:ind w:right="1"/>
        <w:contextualSpacing/>
        <w:rPr>
          <w:color w:val="auto"/>
          <w:sz w:val="22"/>
          <w:szCs w:val="20"/>
        </w:rPr>
      </w:pPr>
      <w:r>
        <w:rPr>
          <w:color w:val="auto"/>
          <w:sz w:val="22"/>
          <w:szCs w:val="20"/>
        </w:rPr>
        <w:t>o którym mowa w art. 228–230a, art. 250a Kodeksu karnego, w art. 46–48 ustawy z dnia 25 czerwca 2010 r. o sporcie (Dz. U. z 2020 r. poz. 1133 oraz z 2021 r. poz. 2054 i 2142) lub w art. 54 ust. 1–4 ustawy z dnia 12 maja 2011 r. o refundacji leków, środków spożywczych specjalnego przeznaczenia żywieniowego oraz wyrobów medycznych (Dz. U. z 2022 r. poz. 463, 583 i 974),</w:t>
      </w:r>
    </w:p>
    <w:p w14:paraId="31984FCC" w14:textId="77777777" w:rsidR="00D7761C" w:rsidRDefault="000C4413">
      <w:pPr>
        <w:numPr>
          <w:ilvl w:val="0"/>
          <w:numId w:val="29"/>
        </w:numPr>
        <w:suppressAutoHyphens w:val="0"/>
        <w:spacing w:after="0" w:line="240" w:lineRule="auto"/>
        <w:ind w:right="1"/>
        <w:contextualSpacing/>
        <w:rPr>
          <w:color w:val="auto"/>
          <w:sz w:val="22"/>
          <w:szCs w:val="20"/>
        </w:rPr>
      </w:pPr>
      <w:r>
        <w:rPr>
          <w:color w:val="auto"/>
          <w:sz w:val="22"/>
          <w:szCs w:val="20"/>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3B3A0493" w14:textId="77777777" w:rsidR="00D7761C" w:rsidRDefault="000C4413">
      <w:pPr>
        <w:numPr>
          <w:ilvl w:val="0"/>
          <w:numId w:val="29"/>
        </w:numPr>
        <w:suppressAutoHyphens w:val="0"/>
        <w:spacing w:after="0" w:line="240" w:lineRule="auto"/>
        <w:ind w:right="1"/>
        <w:contextualSpacing/>
        <w:rPr>
          <w:color w:val="auto"/>
          <w:sz w:val="22"/>
          <w:szCs w:val="20"/>
        </w:rPr>
      </w:pPr>
      <w:r>
        <w:rPr>
          <w:color w:val="auto"/>
          <w:sz w:val="22"/>
          <w:szCs w:val="20"/>
        </w:rPr>
        <w:t>o charakterze terrorystycznym, o którym mowa w art. 115 § 20 Kodeksu karnego, lub mające na celu popełnienie tego przestępstwa,</w:t>
      </w:r>
    </w:p>
    <w:p w14:paraId="3BCE4F79" w14:textId="77777777" w:rsidR="00D7761C" w:rsidRDefault="000C4413">
      <w:pPr>
        <w:numPr>
          <w:ilvl w:val="0"/>
          <w:numId w:val="29"/>
        </w:numPr>
        <w:suppressAutoHyphens w:val="0"/>
        <w:spacing w:after="0" w:line="240" w:lineRule="auto"/>
        <w:ind w:right="1"/>
        <w:contextualSpacing/>
        <w:rPr>
          <w:color w:val="auto"/>
          <w:sz w:val="22"/>
          <w:szCs w:val="20"/>
        </w:rPr>
      </w:pPr>
      <w:r>
        <w:rPr>
          <w:color w:val="auto"/>
          <w:sz w:val="22"/>
          <w:szCs w:val="20"/>
        </w:rPr>
        <w:t>powierzenia wykonywania pracy małoletniemu cudzoziemcowi, o którym mowa w art. 9 ust. 2 ustawy z dnia 15 czerwca 2012 r. o skutkach powierzania wykonywania pracy cudzoziemcom przebywającym wbrew przepisom na terytorium Rzeczypospolitej Polskiej (Dz. U. z 2021 r. poz. 1745),</w:t>
      </w:r>
    </w:p>
    <w:p w14:paraId="74CBA727" w14:textId="77777777" w:rsidR="00D7761C" w:rsidRDefault="000C4413">
      <w:pPr>
        <w:numPr>
          <w:ilvl w:val="0"/>
          <w:numId w:val="29"/>
        </w:numPr>
        <w:suppressAutoHyphens w:val="0"/>
        <w:spacing w:after="0" w:line="240" w:lineRule="auto"/>
        <w:ind w:right="1"/>
        <w:contextualSpacing/>
        <w:rPr>
          <w:color w:val="auto"/>
          <w:sz w:val="22"/>
          <w:szCs w:val="20"/>
        </w:rPr>
      </w:pPr>
      <w:r>
        <w:rPr>
          <w:color w:val="auto"/>
          <w:sz w:val="22"/>
          <w:szCs w:val="20"/>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43D866F9" w14:textId="77777777" w:rsidR="00D7761C" w:rsidRDefault="000C4413">
      <w:pPr>
        <w:numPr>
          <w:ilvl w:val="0"/>
          <w:numId w:val="29"/>
        </w:numPr>
        <w:suppressAutoHyphens w:val="0"/>
        <w:spacing w:after="0" w:line="240" w:lineRule="auto"/>
        <w:ind w:right="1"/>
        <w:contextualSpacing/>
        <w:rPr>
          <w:color w:val="auto"/>
          <w:sz w:val="22"/>
          <w:szCs w:val="20"/>
        </w:rPr>
      </w:pPr>
      <w:r>
        <w:rPr>
          <w:color w:val="auto"/>
          <w:sz w:val="22"/>
          <w:szCs w:val="20"/>
        </w:rPr>
        <w:t>o którym mowa w art. 9 ust. 1 i 3 lub art. 10 ustawy z dnia 15 czerwca 2012 r. o skutkach powierzania wykonywania pracy cudzoziemcom przebywającym wbrew przepisom na terytorium Rzeczypospolitej Polskiej</w:t>
      </w:r>
    </w:p>
    <w:p w14:paraId="5FF33632" w14:textId="77777777" w:rsidR="00D7761C" w:rsidRDefault="000C4413">
      <w:pPr>
        <w:suppressAutoHyphens w:val="0"/>
        <w:spacing w:after="0" w:line="240" w:lineRule="auto"/>
        <w:ind w:left="1080" w:right="1" w:firstLine="0"/>
        <w:contextualSpacing/>
        <w:rPr>
          <w:color w:val="auto"/>
          <w:sz w:val="22"/>
          <w:szCs w:val="20"/>
        </w:rPr>
      </w:pPr>
      <w:r>
        <w:rPr>
          <w:color w:val="auto"/>
          <w:sz w:val="22"/>
          <w:szCs w:val="20"/>
        </w:rPr>
        <w:t>– lub za odpowiedni czyn zabroniony określony w przepisach prawa obcego;</w:t>
      </w:r>
    </w:p>
    <w:p w14:paraId="107310E8" w14:textId="77777777" w:rsidR="00D7761C" w:rsidRDefault="00D7761C">
      <w:pPr>
        <w:suppressAutoHyphens w:val="0"/>
        <w:spacing w:after="0" w:line="240" w:lineRule="auto"/>
        <w:ind w:right="1"/>
        <w:contextualSpacing/>
        <w:rPr>
          <w:color w:val="auto"/>
          <w:sz w:val="22"/>
        </w:rPr>
      </w:pPr>
    </w:p>
    <w:p w14:paraId="295C479C" w14:textId="77777777" w:rsidR="00D7761C" w:rsidRDefault="000C4413">
      <w:pPr>
        <w:numPr>
          <w:ilvl w:val="0"/>
          <w:numId w:val="28"/>
        </w:numPr>
        <w:suppressAutoHyphens w:val="0"/>
        <w:spacing w:after="0" w:line="240" w:lineRule="auto"/>
        <w:ind w:right="1"/>
        <w:contextualSpacing/>
        <w:rPr>
          <w:color w:val="auto"/>
          <w:sz w:val="22"/>
          <w:szCs w:val="20"/>
        </w:rPr>
      </w:pPr>
      <w:r>
        <w:rPr>
          <w:color w:val="auto"/>
          <w:sz w:val="22"/>
          <w:szCs w:val="20"/>
        </w:rPr>
        <w:t xml:space="preserve">jeżeli urzędującego członka jego organu zarządzającego lub nadzorczego, wspólnika spółki </w:t>
      </w:r>
      <w:r>
        <w:rPr>
          <w:color w:val="auto"/>
          <w:sz w:val="22"/>
          <w:szCs w:val="20"/>
        </w:rPr>
        <w:br/>
        <w:t>w spółce jawnej lub partnerskiej albo komplementariusza w spółce komandytowej lub komandytowo-akcyjnej lub prokurenta prawomocnie skazano za przestępstwo, o którym mowa w pkt 1;</w:t>
      </w:r>
    </w:p>
    <w:p w14:paraId="5433EF68" w14:textId="77777777" w:rsidR="00D7761C" w:rsidRDefault="000C4413">
      <w:pPr>
        <w:numPr>
          <w:ilvl w:val="0"/>
          <w:numId w:val="28"/>
        </w:numPr>
        <w:suppressAutoHyphens w:val="0"/>
        <w:spacing w:after="0" w:line="240" w:lineRule="auto"/>
        <w:ind w:right="1"/>
        <w:contextualSpacing/>
        <w:rPr>
          <w:color w:val="auto"/>
          <w:sz w:val="22"/>
          <w:szCs w:val="20"/>
        </w:rPr>
      </w:pPr>
      <w:r>
        <w:rPr>
          <w:color w:val="auto"/>
          <w:sz w:val="22"/>
          <w:szCs w:val="20"/>
        </w:rPr>
        <w:t xml:space="preserve">wobec którego wydano prawomocny wyrok sądu lub ostateczną decyzję administracyjną </w:t>
      </w:r>
      <w:r>
        <w:rPr>
          <w:color w:val="auto"/>
          <w:sz w:val="22"/>
          <w:szCs w:val="20"/>
        </w:rPr>
        <w:br/>
        <w:t xml:space="preserve">o zaleganiu z uiszczeniem podatków, opłat lub składek na ubezpieczenie społeczne lub zdrowotne, chyba że wykonawca odpowiednio przed upływem terminu do składania wniosków </w:t>
      </w:r>
      <w:r>
        <w:rPr>
          <w:color w:val="auto"/>
          <w:sz w:val="22"/>
          <w:szCs w:val="20"/>
        </w:rPr>
        <w:br/>
        <w:t>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67744A69" w14:textId="77777777" w:rsidR="00D7761C" w:rsidRDefault="000C4413">
      <w:pPr>
        <w:numPr>
          <w:ilvl w:val="0"/>
          <w:numId w:val="28"/>
        </w:numPr>
        <w:suppressAutoHyphens w:val="0"/>
        <w:spacing w:after="0" w:line="240" w:lineRule="auto"/>
        <w:ind w:right="1"/>
        <w:contextualSpacing/>
        <w:jc w:val="left"/>
        <w:rPr>
          <w:color w:val="auto"/>
          <w:sz w:val="22"/>
          <w:szCs w:val="20"/>
        </w:rPr>
      </w:pPr>
      <w:r>
        <w:rPr>
          <w:color w:val="auto"/>
          <w:sz w:val="22"/>
          <w:szCs w:val="20"/>
        </w:rPr>
        <w:t>wobec którego prawomocnie orzeczono zakaz ubiegania się o zamówienia publiczne;</w:t>
      </w:r>
    </w:p>
    <w:p w14:paraId="735791FB" w14:textId="77777777" w:rsidR="00D7761C" w:rsidRDefault="000C4413">
      <w:pPr>
        <w:numPr>
          <w:ilvl w:val="0"/>
          <w:numId w:val="28"/>
        </w:numPr>
        <w:suppressAutoHyphens w:val="0"/>
        <w:spacing w:after="0" w:line="240" w:lineRule="auto"/>
        <w:ind w:right="1"/>
        <w:contextualSpacing/>
        <w:rPr>
          <w:color w:val="auto"/>
          <w:sz w:val="22"/>
          <w:szCs w:val="20"/>
        </w:rPr>
      </w:pPr>
      <w:r>
        <w:rPr>
          <w:color w:val="auto"/>
          <w:sz w:val="22"/>
          <w:szCs w:val="20"/>
        </w:rPr>
        <w:t xml:space="preserve">jeżeli zamawiający może stwierdzić, na podstawie wiarygodnych przesłanek, że wykonawca zawarł z innymi wykonawcami porozumienie mające na celu zakłócenie konkurencji, </w:t>
      </w:r>
      <w:r>
        <w:rPr>
          <w:color w:val="auto"/>
          <w:sz w:val="22"/>
          <w:szCs w:val="20"/>
        </w:rPr>
        <w:br/>
        <w:t xml:space="preserve">w szczególności jeżeli należąc do tej samej grupy kapitałowej w rozumieniu ustawy z dnia </w:t>
      </w:r>
      <w:r>
        <w:rPr>
          <w:color w:val="auto"/>
          <w:sz w:val="22"/>
          <w:szCs w:val="20"/>
        </w:rPr>
        <w:br/>
        <w:t>16 lutego 2007 r. o ochronie konkurencji i konsumentów, złożyli odrębne oferty, oferty częściowe lub wnioski o dopuszczenie do udziału w postępowaniu, chyba że wykażą, że przygotowali te oferty lub wnioski niezależnie od siebie;</w:t>
      </w:r>
    </w:p>
    <w:p w14:paraId="01884359" w14:textId="77777777" w:rsidR="00D7761C" w:rsidRDefault="000C4413">
      <w:pPr>
        <w:numPr>
          <w:ilvl w:val="0"/>
          <w:numId w:val="28"/>
        </w:numPr>
        <w:suppressAutoHyphens w:val="0"/>
        <w:spacing w:after="0" w:line="240" w:lineRule="auto"/>
        <w:ind w:right="1"/>
        <w:contextualSpacing/>
        <w:rPr>
          <w:color w:val="auto"/>
          <w:sz w:val="22"/>
          <w:szCs w:val="20"/>
        </w:rPr>
      </w:pPr>
      <w:r>
        <w:rPr>
          <w:color w:val="auto"/>
          <w:sz w:val="22"/>
          <w:szCs w:val="20"/>
        </w:rPr>
        <w:t xml:space="preserve">jeżeli, w przypadkach, o których mowa w art. 85 ust. 1, doszło do zakłócenia konkurencji wynikającego z wcześniejszego zaangażowania tego wykonawcy lub podmiotu, który należy </w:t>
      </w:r>
      <w:r>
        <w:rPr>
          <w:color w:val="auto"/>
          <w:sz w:val="22"/>
          <w:szCs w:val="20"/>
        </w:rPr>
        <w:br/>
        <w:t xml:space="preserve">z wykonawcą do tej samej grupy kapitałowej w rozumieniu ustawy z dnia 16 lutego 2007 r. </w:t>
      </w:r>
      <w:r>
        <w:rPr>
          <w:color w:val="auto"/>
          <w:sz w:val="22"/>
          <w:szCs w:val="20"/>
        </w:rPr>
        <w:br/>
        <w:t xml:space="preserve">o ochronie konkurencji i konsumentów, chyba że spowodowane tym zakłócenie konkurencji może być wyeliminowane w inny sposób niż przez wykluczenie wykonawcy z udziału </w:t>
      </w:r>
      <w:r>
        <w:rPr>
          <w:color w:val="auto"/>
          <w:sz w:val="22"/>
          <w:szCs w:val="20"/>
        </w:rPr>
        <w:br/>
        <w:t>w postępowaniu o udzielenie zamówienia.</w:t>
      </w:r>
    </w:p>
    <w:p w14:paraId="638C55DE" w14:textId="77777777" w:rsidR="00D7761C" w:rsidRDefault="00D7761C">
      <w:pPr>
        <w:suppressAutoHyphens w:val="0"/>
        <w:spacing w:after="0" w:line="240" w:lineRule="auto"/>
        <w:ind w:right="1"/>
        <w:contextualSpacing/>
        <w:rPr>
          <w:color w:val="auto"/>
          <w:sz w:val="22"/>
        </w:rPr>
      </w:pPr>
    </w:p>
    <w:p w14:paraId="19C709C2" w14:textId="77777777" w:rsidR="00D7761C" w:rsidRDefault="000C4413">
      <w:pPr>
        <w:numPr>
          <w:ilvl w:val="0"/>
          <w:numId w:val="33"/>
        </w:numPr>
        <w:suppressAutoHyphens w:val="0"/>
        <w:spacing w:after="0" w:line="240" w:lineRule="auto"/>
        <w:ind w:right="1" w:hanging="283"/>
        <w:contextualSpacing/>
        <w:rPr>
          <w:color w:val="auto"/>
          <w:sz w:val="22"/>
        </w:rPr>
      </w:pPr>
      <w:r>
        <w:rPr>
          <w:color w:val="auto"/>
          <w:sz w:val="22"/>
        </w:rPr>
        <w:t xml:space="preserve">Zamawiający przewiduje wykluczenie Wykonawcy na podstawie art. 109 ust. 1 pkt 7 ustawy </w:t>
      </w:r>
      <w:proofErr w:type="spellStart"/>
      <w:r>
        <w:rPr>
          <w:color w:val="auto"/>
          <w:sz w:val="22"/>
        </w:rPr>
        <w:t>Pzp</w:t>
      </w:r>
      <w:proofErr w:type="spellEnd"/>
      <w:r>
        <w:rPr>
          <w:color w:val="auto"/>
          <w:sz w:val="22"/>
        </w:rPr>
        <w:t>.</w:t>
      </w:r>
    </w:p>
    <w:p w14:paraId="03CE09D5" w14:textId="77777777" w:rsidR="00D7761C" w:rsidRDefault="000C4413">
      <w:pPr>
        <w:numPr>
          <w:ilvl w:val="0"/>
          <w:numId w:val="33"/>
        </w:numPr>
        <w:suppressAutoHyphens w:val="0"/>
        <w:spacing w:after="0" w:line="240" w:lineRule="auto"/>
        <w:ind w:right="1" w:hanging="283"/>
        <w:contextualSpacing/>
        <w:rPr>
          <w:color w:val="auto"/>
          <w:sz w:val="22"/>
        </w:rPr>
      </w:pPr>
      <w:r>
        <w:rPr>
          <w:color w:val="auto"/>
          <w:sz w:val="22"/>
        </w:rPr>
        <w:t xml:space="preserve">Wykonawca może zostać wykluczony przez zamawiającego na każdym etapie postępowania </w:t>
      </w:r>
      <w:r>
        <w:rPr>
          <w:color w:val="auto"/>
          <w:sz w:val="22"/>
        </w:rPr>
        <w:br/>
        <w:t>o udzielenie zamówienia.</w:t>
      </w:r>
    </w:p>
    <w:p w14:paraId="125BE641" w14:textId="77777777" w:rsidR="00D7761C" w:rsidRDefault="000C4413">
      <w:pPr>
        <w:numPr>
          <w:ilvl w:val="0"/>
          <w:numId w:val="33"/>
        </w:numPr>
        <w:suppressAutoHyphens w:val="0"/>
        <w:spacing w:after="0" w:line="240" w:lineRule="auto"/>
        <w:ind w:right="1" w:hanging="283"/>
        <w:contextualSpacing/>
        <w:rPr>
          <w:color w:val="auto"/>
          <w:sz w:val="22"/>
        </w:rPr>
      </w:pPr>
      <w:r>
        <w:rPr>
          <w:color w:val="auto"/>
          <w:sz w:val="22"/>
        </w:rPr>
        <w:lastRenderedPageBreak/>
        <w:t>Wykonawca nie podlega wykluczeniu w okolicznościach określonych w art. 108 ust. 1 pkt 1, 2 i 5, jeżeli udowodni zamawiającemu, że spełnił łącznie następujące przesłanki:</w:t>
      </w:r>
    </w:p>
    <w:p w14:paraId="6A9D1617" w14:textId="77777777" w:rsidR="00D7761C" w:rsidRDefault="000C4413">
      <w:pPr>
        <w:numPr>
          <w:ilvl w:val="0"/>
          <w:numId w:val="30"/>
        </w:numPr>
        <w:suppressAutoHyphens w:val="0"/>
        <w:spacing w:after="0" w:line="240" w:lineRule="auto"/>
        <w:ind w:right="1"/>
        <w:contextualSpacing/>
        <w:rPr>
          <w:color w:val="auto"/>
          <w:sz w:val="22"/>
          <w:szCs w:val="20"/>
        </w:rPr>
      </w:pPr>
      <w:r>
        <w:rPr>
          <w:color w:val="auto"/>
          <w:sz w:val="22"/>
          <w:szCs w:val="20"/>
        </w:rPr>
        <w:t>naprawił lub zobowiązał się do naprawienia szkody wyrządzonej przestępstwem, wykroczeniem lub swoim nieprawidłowym postępowaniem, w tym poprzez zadośćuczynienie pieniężne;</w:t>
      </w:r>
    </w:p>
    <w:p w14:paraId="27655F53" w14:textId="77777777" w:rsidR="00D7761C" w:rsidRDefault="000C4413">
      <w:pPr>
        <w:numPr>
          <w:ilvl w:val="0"/>
          <w:numId w:val="30"/>
        </w:numPr>
        <w:suppressAutoHyphens w:val="0"/>
        <w:spacing w:after="0" w:line="240" w:lineRule="auto"/>
        <w:ind w:right="1"/>
        <w:contextualSpacing/>
        <w:rPr>
          <w:color w:val="auto"/>
          <w:sz w:val="22"/>
          <w:szCs w:val="20"/>
        </w:rPr>
      </w:pPr>
      <w:r>
        <w:rPr>
          <w:color w:val="auto"/>
          <w:sz w:val="22"/>
          <w:szCs w:val="20"/>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7706CD5D" w14:textId="77777777" w:rsidR="00D7761C" w:rsidRDefault="000C4413">
      <w:pPr>
        <w:numPr>
          <w:ilvl w:val="0"/>
          <w:numId w:val="30"/>
        </w:numPr>
        <w:suppressAutoHyphens w:val="0"/>
        <w:spacing w:after="0" w:line="240" w:lineRule="auto"/>
        <w:ind w:right="1"/>
        <w:contextualSpacing/>
        <w:rPr>
          <w:color w:val="auto"/>
          <w:sz w:val="22"/>
          <w:szCs w:val="20"/>
        </w:rPr>
      </w:pPr>
      <w:r>
        <w:rPr>
          <w:color w:val="auto"/>
          <w:sz w:val="22"/>
          <w:szCs w:val="20"/>
        </w:rPr>
        <w:t>podjął konkretne środki techniczne, organizacyjne i kadrowe, odpowiednie dla zapobiegania dalszym przestępstwom, wykroczeniom lub nieprawidłowemu postępowaniu, w szczególności:</w:t>
      </w:r>
    </w:p>
    <w:p w14:paraId="5B015D4C" w14:textId="77777777" w:rsidR="00D7761C" w:rsidRDefault="000C4413">
      <w:pPr>
        <w:numPr>
          <w:ilvl w:val="0"/>
          <w:numId w:val="31"/>
        </w:numPr>
        <w:suppressAutoHyphens w:val="0"/>
        <w:spacing w:after="0" w:line="240" w:lineRule="auto"/>
        <w:ind w:right="1"/>
        <w:contextualSpacing/>
        <w:jc w:val="left"/>
        <w:rPr>
          <w:color w:val="auto"/>
          <w:sz w:val="22"/>
          <w:szCs w:val="20"/>
        </w:rPr>
      </w:pPr>
      <w:r>
        <w:rPr>
          <w:color w:val="auto"/>
          <w:sz w:val="22"/>
          <w:szCs w:val="20"/>
        </w:rPr>
        <w:t>zerwał wszelkie powiązania z osobami lub podmiotami odpowiedzialnymi za nieprawidłowe postępowanie wykonawcy,</w:t>
      </w:r>
    </w:p>
    <w:p w14:paraId="5E6517D5" w14:textId="77777777" w:rsidR="00D7761C" w:rsidRDefault="000C4413">
      <w:pPr>
        <w:numPr>
          <w:ilvl w:val="0"/>
          <w:numId w:val="31"/>
        </w:numPr>
        <w:suppressAutoHyphens w:val="0"/>
        <w:spacing w:after="0" w:line="240" w:lineRule="auto"/>
        <w:ind w:right="1"/>
        <w:contextualSpacing/>
        <w:jc w:val="left"/>
        <w:rPr>
          <w:color w:val="auto"/>
          <w:sz w:val="22"/>
          <w:szCs w:val="20"/>
        </w:rPr>
      </w:pPr>
      <w:r>
        <w:rPr>
          <w:color w:val="auto"/>
          <w:sz w:val="22"/>
          <w:szCs w:val="20"/>
        </w:rPr>
        <w:t>zreorganizował personel,</w:t>
      </w:r>
    </w:p>
    <w:p w14:paraId="67501D72" w14:textId="77777777" w:rsidR="00D7761C" w:rsidRDefault="000C4413">
      <w:pPr>
        <w:numPr>
          <w:ilvl w:val="0"/>
          <w:numId w:val="31"/>
        </w:numPr>
        <w:suppressAutoHyphens w:val="0"/>
        <w:spacing w:after="0" w:line="240" w:lineRule="auto"/>
        <w:ind w:right="1"/>
        <w:contextualSpacing/>
        <w:jc w:val="left"/>
        <w:rPr>
          <w:color w:val="auto"/>
          <w:sz w:val="22"/>
          <w:szCs w:val="20"/>
        </w:rPr>
      </w:pPr>
      <w:r>
        <w:rPr>
          <w:color w:val="auto"/>
          <w:sz w:val="22"/>
          <w:szCs w:val="20"/>
        </w:rPr>
        <w:t>wdrożył system sprawozdawczości i kontroli,</w:t>
      </w:r>
    </w:p>
    <w:p w14:paraId="07867ACE" w14:textId="77777777" w:rsidR="00D7761C" w:rsidRDefault="000C4413">
      <w:pPr>
        <w:numPr>
          <w:ilvl w:val="0"/>
          <w:numId w:val="31"/>
        </w:numPr>
        <w:suppressAutoHyphens w:val="0"/>
        <w:spacing w:after="0" w:line="240" w:lineRule="auto"/>
        <w:ind w:right="1"/>
        <w:contextualSpacing/>
        <w:rPr>
          <w:color w:val="auto"/>
          <w:sz w:val="22"/>
          <w:szCs w:val="20"/>
        </w:rPr>
      </w:pPr>
      <w:r>
        <w:rPr>
          <w:color w:val="auto"/>
          <w:sz w:val="22"/>
          <w:szCs w:val="20"/>
        </w:rPr>
        <w:t>utworzył struktury audytu wewnętrznego do monitorowania przestrzegania przepisów, wewnętrznych regulacji lub standardów,</w:t>
      </w:r>
    </w:p>
    <w:p w14:paraId="4D21E2E3" w14:textId="77777777" w:rsidR="00D7761C" w:rsidRDefault="000C4413">
      <w:pPr>
        <w:numPr>
          <w:ilvl w:val="0"/>
          <w:numId w:val="31"/>
        </w:numPr>
        <w:suppressAutoHyphens w:val="0"/>
        <w:spacing w:after="0" w:line="240" w:lineRule="auto"/>
        <w:ind w:right="1"/>
        <w:contextualSpacing/>
        <w:jc w:val="left"/>
        <w:rPr>
          <w:color w:val="auto"/>
          <w:sz w:val="22"/>
          <w:szCs w:val="20"/>
        </w:rPr>
      </w:pPr>
      <w:r>
        <w:rPr>
          <w:color w:val="auto"/>
          <w:sz w:val="22"/>
          <w:szCs w:val="20"/>
        </w:rPr>
        <w:t>wprowadził wewnętrzne regulacje dotyczące odpowiedzialności i odszkodowań za nieprzestrzeganie przepisów, wewnętrznych regulacji lub standardów.</w:t>
      </w:r>
    </w:p>
    <w:p w14:paraId="280A0531" w14:textId="77777777" w:rsidR="00D7761C" w:rsidRDefault="00D7761C">
      <w:pPr>
        <w:suppressAutoHyphens w:val="0"/>
        <w:spacing w:after="0" w:line="240" w:lineRule="auto"/>
        <w:ind w:right="1"/>
        <w:contextualSpacing/>
        <w:rPr>
          <w:color w:val="auto"/>
          <w:sz w:val="22"/>
        </w:rPr>
      </w:pPr>
    </w:p>
    <w:p w14:paraId="237603C4" w14:textId="77777777" w:rsidR="00D7761C" w:rsidRDefault="000C4413">
      <w:pPr>
        <w:numPr>
          <w:ilvl w:val="0"/>
          <w:numId w:val="32"/>
        </w:numPr>
        <w:suppressAutoHyphens w:val="0"/>
        <w:spacing w:after="0" w:line="240" w:lineRule="auto"/>
        <w:ind w:left="284" w:right="1"/>
        <w:contextualSpacing/>
        <w:rPr>
          <w:color w:val="auto"/>
          <w:sz w:val="22"/>
          <w:szCs w:val="20"/>
        </w:rPr>
      </w:pPr>
      <w:r>
        <w:rPr>
          <w:color w:val="auto"/>
          <w:sz w:val="22"/>
          <w:szCs w:val="20"/>
        </w:rPr>
        <w:t>Zamawiający ocenia, czy podjęte przez Wykonawcę czynności, o których mowa w pkt 6 niniejszego paragrafu SWZ, są wystarczające do wykazania jego rzetelności, uwzględniając wagę i szczególne okoliczności czynu wykonawcy. Jeżeli podjęte przez wykonawcę czynności, o których mowa w pkt 6 niniejszego paragrafu SWZ, nie są wystarczające do wykazania jego rzetelności, Zamawiający wyklucza Wykonawcę.</w:t>
      </w:r>
    </w:p>
    <w:p w14:paraId="017B3D50" w14:textId="77777777" w:rsidR="00D7761C" w:rsidRDefault="000C4413">
      <w:pPr>
        <w:numPr>
          <w:ilvl w:val="0"/>
          <w:numId w:val="32"/>
        </w:numPr>
        <w:suppressAutoHyphens w:val="0"/>
        <w:spacing w:after="0" w:line="240" w:lineRule="auto"/>
        <w:ind w:left="284" w:right="1" w:hanging="284"/>
        <w:contextualSpacing/>
        <w:rPr>
          <w:color w:val="auto"/>
          <w:sz w:val="22"/>
          <w:szCs w:val="20"/>
        </w:rPr>
      </w:pPr>
      <w:r>
        <w:rPr>
          <w:color w:val="auto"/>
          <w:sz w:val="22"/>
          <w:szCs w:val="20"/>
        </w:rPr>
        <w:t xml:space="preserve">Wykonawca podlega wykluczeniu także w oparciu o podstawy wykluczenia wskazane w art. </w:t>
      </w:r>
      <w:r>
        <w:rPr>
          <w:color w:val="auto"/>
          <w:sz w:val="22"/>
          <w:szCs w:val="20"/>
        </w:rPr>
        <w:br/>
        <w:t>7 ustawy z dnia 13 kwietnia 2022 r. o szczególnych rozwiązaniach w zakresie przeciwdziałania wpieraniu agresji na Ukrainę oraz służących ochronie bezpieczeństwa narodowego (</w:t>
      </w:r>
      <w:proofErr w:type="spellStart"/>
      <w:r>
        <w:rPr>
          <w:color w:val="auto"/>
          <w:sz w:val="22"/>
          <w:szCs w:val="20"/>
        </w:rPr>
        <w:t>t.j</w:t>
      </w:r>
      <w:proofErr w:type="spellEnd"/>
      <w:r>
        <w:rPr>
          <w:color w:val="auto"/>
          <w:sz w:val="22"/>
          <w:szCs w:val="20"/>
        </w:rPr>
        <w:t xml:space="preserve">. Dz.U. </w:t>
      </w:r>
      <w:r>
        <w:rPr>
          <w:color w:val="auto"/>
          <w:sz w:val="22"/>
          <w:szCs w:val="20"/>
        </w:rPr>
        <w:br/>
        <w:t>z 2025, poz. 514).</w:t>
      </w:r>
    </w:p>
    <w:p w14:paraId="6FEBE7FF" w14:textId="77777777" w:rsidR="00D7761C" w:rsidRDefault="000C4413">
      <w:pPr>
        <w:numPr>
          <w:ilvl w:val="0"/>
          <w:numId w:val="32"/>
        </w:numPr>
        <w:suppressAutoHyphens w:val="0"/>
        <w:spacing w:after="0" w:line="240" w:lineRule="auto"/>
        <w:ind w:left="284" w:right="1" w:hanging="284"/>
        <w:contextualSpacing/>
        <w:rPr>
          <w:color w:val="auto"/>
          <w:sz w:val="22"/>
          <w:szCs w:val="20"/>
        </w:rPr>
      </w:pPr>
      <w:r>
        <w:rPr>
          <w:color w:val="auto"/>
          <w:sz w:val="22"/>
          <w:szCs w:val="20"/>
        </w:rPr>
        <w:t>Zamawiający informuje, że wykluczeniu z postępowania na podstawie pkt 8 niniejszego paragrafu SWZ podlegają:</w:t>
      </w:r>
    </w:p>
    <w:p w14:paraId="48301BD9" w14:textId="77777777" w:rsidR="00D7761C" w:rsidRDefault="000C4413">
      <w:pPr>
        <w:numPr>
          <w:ilvl w:val="1"/>
          <w:numId w:val="25"/>
        </w:numPr>
        <w:tabs>
          <w:tab w:val="left" w:pos="851"/>
        </w:tabs>
        <w:suppressAutoHyphens w:val="0"/>
        <w:spacing w:after="0" w:line="240" w:lineRule="auto"/>
        <w:ind w:left="709" w:right="1" w:hanging="283"/>
        <w:contextualSpacing/>
        <w:rPr>
          <w:color w:val="auto"/>
          <w:sz w:val="22"/>
          <w:szCs w:val="20"/>
        </w:rPr>
      </w:pPr>
      <w:r>
        <w:rPr>
          <w:color w:val="auto"/>
          <w:sz w:val="22"/>
          <w:szCs w:val="20"/>
        </w:rPr>
        <w:t xml:space="preserve">wykonawcy oraz uczestnicy konkursu wymienionego w wykazach określonych </w:t>
      </w:r>
      <w:r>
        <w:rPr>
          <w:color w:val="auto"/>
          <w:sz w:val="22"/>
          <w:szCs w:val="20"/>
        </w:rPr>
        <w:br/>
        <w:t>w rozporządzeniu 765/2006 i rozporządzeniu 269/2014 albo wpisanego na listę na podstawie decyzji w sprawie wpisu na listę rozstrzygającej o zastosowaniu środka, o którym mowa w art. 1 pkt 3 ww. ustawy;</w:t>
      </w:r>
    </w:p>
    <w:p w14:paraId="78A91CBC" w14:textId="77777777" w:rsidR="00D7761C" w:rsidRDefault="000C4413">
      <w:pPr>
        <w:numPr>
          <w:ilvl w:val="1"/>
          <w:numId w:val="25"/>
        </w:numPr>
        <w:tabs>
          <w:tab w:val="left" w:pos="851"/>
        </w:tabs>
        <w:suppressAutoHyphens w:val="0"/>
        <w:spacing w:after="0" w:line="240" w:lineRule="auto"/>
        <w:ind w:left="709" w:right="1" w:hanging="283"/>
        <w:contextualSpacing/>
        <w:rPr>
          <w:color w:val="auto"/>
          <w:sz w:val="22"/>
          <w:szCs w:val="20"/>
        </w:rPr>
      </w:pPr>
      <w:r>
        <w:rPr>
          <w:color w:val="auto"/>
          <w:sz w:val="22"/>
          <w:szCs w:val="20"/>
        </w:rPr>
        <w:t>wykonawcy oraz uczestnicy konkursu, którego beneficjentem rzeczywistym w rozumieniu ustawy z dnia 1 marca 2018 r. o przeciwdziałaniu praniu pieniędzy oraz finansowaniu terroryzmu (</w:t>
      </w:r>
      <w:proofErr w:type="spellStart"/>
      <w:r>
        <w:rPr>
          <w:color w:val="auto"/>
          <w:sz w:val="22"/>
          <w:szCs w:val="20"/>
        </w:rPr>
        <w:t>t.j</w:t>
      </w:r>
      <w:proofErr w:type="spellEnd"/>
      <w:r>
        <w:rPr>
          <w:color w:val="auto"/>
          <w:sz w:val="22"/>
          <w:szCs w:val="20"/>
        </w:rPr>
        <w:t>.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ww. ustawy;</w:t>
      </w:r>
    </w:p>
    <w:p w14:paraId="0AC04E63" w14:textId="77777777" w:rsidR="00D7761C" w:rsidRDefault="000C4413">
      <w:pPr>
        <w:numPr>
          <w:ilvl w:val="1"/>
          <w:numId w:val="25"/>
        </w:numPr>
        <w:tabs>
          <w:tab w:val="left" w:pos="851"/>
        </w:tabs>
        <w:suppressAutoHyphens w:val="0"/>
        <w:spacing w:after="0" w:line="240" w:lineRule="auto"/>
        <w:ind w:left="709" w:right="1" w:hanging="283"/>
        <w:contextualSpacing/>
        <w:rPr>
          <w:color w:val="auto"/>
          <w:sz w:val="22"/>
          <w:szCs w:val="20"/>
        </w:rPr>
      </w:pPr>
      <w:r>
        <w:rPr>
          <w:color w:val="auto"/>
          <w:sz w:val="22"/>
          <w:szCs w:val="20"/>
        </w:rPr>
        <w:t>wykonawcy oraz uczestnicy konkursu, którego jednostką dominującą w rozumieniu art. 3 ust. 1 pkt 37 ustawy z dnia 29 września 1994 r. o rachunkowości (</w:t>
      </w:r>
      <w:proofErr w:type="spellStart"/>
      <w:r>
        <w:rPr>
          <w:color w:val="auto"/>
          <w:sz w:val="22"/>
          <w:szCs w:val="20"/>
        </w:rPr>
        <w:t>t.j</w:t>
      </w:r>
      <w:proofErr w:type="spellEnd"/>
      <w:r>
        <w:rPr>
          <w:color w:val="auto"/>
          <w:sz w:val="22"/>
          <w:szCs w:val="20"/>
        </w:rPr>
        <w:t xml:space="preserve">. Dz. U. z 2021 r. poz. 217, 2105 i 2106) jest podmiot wymieniony w wykazach określonych w rozporządzeniu 765/2006 </w:t>
      </w:r>
      <w:r>
        <w:rPr>
          <w:color w:val="auto"/>
          <w:sz w:val="22"/>
          <w:szCs w:val="20"/>
        </w:rPr>
        <w:br/>
        <w:t xml:space="preserve">i rozporządzeniu 269/2014 albo wpisany na listę lub będący taką jednostką dominującą od dnia 24 lutego 2022 r., o ile został wpisany na listę na podstawie decyzji w sprawie wpisu na listę rozstrzygającej o zastosowaniu środka, o którym mowa w art. 1 pkt 3 ww. ustawy. </w:t>
      </w:r>
    </w:p>
    <w:p w14:paraId="0E8BE9A2" w14:textId="77777777" w:rsidR="00D7761C" w:rsidRDefault="000C4413">
      <w:pPr>
        <w:numPr>
          <w:ilvl w:val="0"/>
          <w:numId w:val="32"/>
        </w:numPr>
        <w:suppressAutoHyphens w:val="0"/>
        <w:spacing w:after="0" w:line="240" w:lineRule="auto"/>
        <w:ind w:left="364" w:right="1"/>
        <w:contextualSpacing/>
        <w:rPr>
          <w:color w:val="auto"/>
          <w:sz w:val="22"/>
        </w:rPr>
      </w:pPr>
      <w:r>
        <w:rPr>
          <w:color w:val="auto"/>
          <w:sz w:val="22"/>
        </w:rPr>
        <w:t>Wykluczenie, o którym mowa w pkt 8 niniejszego paragrafu SWZ następuje na okres trwania ww. okoliczności. Osoba lub podmiot podlegające wykluczeniu, które w okresie tego wykluczenia ubiegają się o udzielenie zamówienia publicznego lub biorą udział w postępowaniu o udzielenie zamówienia publicznego, podlegają karze pieniężnej. Karę pieniężną nakłada Prezes Urzędu Zamówień Publicznych, w drodze decyzji, w wysokości do 20 000 000 zł.</w:t>
      </w:r>
    </w:p>
    <w:p w14:paraId="288EB223" w14:textId="77777777" w:rsidR="00D7761C" w:rsidRDefault="000C4413">
      <w:pPr>
        <w:numPr>
          <w:ilvl w:val="0"/>
          <w:numId w:val="32"/>
        </w:numPr>
        <w:suppressAutoHyphens w:val="0"/>
        <w:spacing w:after="0" w:line="240" w:lineRule="auto"/>
        <w:ind w:left="392" w:right="1"/>
        <w:contextualSpacing/>
        <w:rPr>
          <w:color w:val="auto"/>
          <w:sz w:val="22"/>
        </w:rPr>
      </w:pPr>
      <w:r>
        <w:rPr>
          <w:color w:val="auto"/>
          <w:sz w:val="22"/>
        </w:rPr>
        <w:lastRenderedPageBreak/>
        <w:t xml:space="preserve">Wykonawca może w celu potwierdzenia spełniania warunków udziału w postępowaniu polegać na zdolnościach technicznych lub zawodowych lub sytuacji finansowej lub ekonomicznej innych podmiotów, niezależnie od charakteru prawnego łączących go z nim stosunków prawnych. Wykonawca w takiej sytuacji zobowiązany jest udowodnić zamawiającemu, że realizując zamówienie, będzie dysponował niezbędnymi zasobami tych podmiotów w szczególności przedstawiając zobowiązanie tych podmiotów do oddania mu do dyspozycji niezbędnych zasobów na potrzeby realizacji zamówienia.  </w:t>
      </w:r>
    </w:p>
    <w:p w14:paraId="0554AABB" w14:textId="77777777" w:rsidR="00D7761C" w:rsidRDefault="000C4413">
      <w:pPr>
        <w:numPr>
          <w:ilvl w:val="0"/>
          <w:numId w:val="32"/>
        </w:numPr>
        <w:tabs>
          <w:tab w:val="left" w:pos="426"/>
        </w:tabs>
        <w:suppressAutoHyphens w:val="0"/>
        <w:spacing w:after="0" w:line="240" w:lineRule="auto"/>
        <w:ind w:left="426" w:right="-1"/>
        <w:contextualSpacing/>
        <w:rPr>
          <w:color w:val="auto"/>
          <w:sz w:val="22"/>
          <w:szCs w:val="20"/>
        </w:rPr>
      </w:pPr>
      <w:r>
        <w:rPr>
          <w:color w:val="auto"/>
          <w:sz w:val="22"/>
          <w:szCs w:val="20"/>
        </w:rPr>
        <w:t xml:space="preserve">Jeżeli zdolności techniczne lub zawodowe lub sytuacja ekonomiczna lub finansowa, podmiotu, </w:t>
      </w:r>
      <w:r>
        <w:rPr>
          <w:color w:val="auto"/>
          <w:sz w:val="22"/>
          <w:szCs w:val="20"/>
        </w:rPr>
        <w:br/>
        <w:t xml:space="preserve">o którym mowa w pkt 11 niniejszego paragrafu SWZ, nie potwierdzają spełnienia przez wykonawcę warunków udziału w postępowaniu lub zachodzą wobec tych podmiotów podstawy wykluczenia, zamawiający żąda, aby wykonawca w terminie określonym przez zamawiającego zastąpił ten podmiot innym podmiotem lub podmiotami lub zobowiązał się do osobistego wykonania odpowiedniej części zamówienia, jeżeli wykaże zdolności techniczne lub zawodowe, </w:t>
      </w:r>
      <w:r>
        <w:rPr>
          <w:color w:val="auto"/>
          <w:sz w:val="22"/>
          <w:szCs w:val="20"/>
        </w:rPr>
        <w:br/>
        <w:t xml:space="preserve">o których mowa w pkt 2 niniejszego paragrafu SWZ.  </w:t>
      </w:r>
    </w:p>
    <w:p w14:paraId="1C267C63" w14:textId="77777777" w:rsidR="00D7761C" w:rsidRDefault="000C4413">
      <w:pPr>
        <w:numPr>
          <w:ilvl w:val="0"/>
          <w:numId w:val="32"/>
        </w:numPr>
        <w:tabs>
          <w:tab w:val="left" w:pos="426"/>
        </w:tabs>
        <w:suppressAutoHyphens w:val="0"/>
        <w:spacing w:after="0" w:line="240" w:lineRule="auto"/>
        <w:ind w:left="426" w:right="-1"/>
        <w:contextualSpacing/>
        <w:rPr>
          <w:color w:val="auto"/>
          <w:sz w:val="22"/>
          <w:szCs w:val="20"/>
        </w:rPr>
      </w:pPr>
      <w:r>
        <w:rPr>
          <w:color w:val="auto"/>
          <w:sz w:val="22"/>
          <w:szCs w:val="20"/>
        </w:rPr>
        <w:t xml:space="preserve">W odniesieniu do warunków dotyczących wykształcenia, kwalifikacji zawodowych lub doświadczenia, wykonawcy mogą polegać na zdolnościach innych podmiotów, jeśli podmioty te zrealizują roboty budowlane lub usługi, do realizacji których te zdolności są wymagane.  </w:t>
      </w:r>
    </w:p>
    <w:p w14:paraId="0B7E9B23" w14:textId="77777777" w:rsidR="00D7761C" w:rsidRDefault="000C4413">
      <w:pPr>
        <w:numPr>
          <w:ilvl w:val="0"/>
          <w:numId w:val="32"/>
        </w:numPr>
        <w:tabs>
          <w:tab w:val="left" w:pos="426"/>
        </w:tabs>
        <w:suppressAutoHyphens w:val="0"/>
        <w:spacing w:after="0" w:line="240" w:lineRule="auto"/>
        <w:ind w:left="426" w:right="-1"/>
        <w:contextualSpacing/>
        <w:jc w:val="left"/>
        <w:rPr>
          <w:color w:val="auto"/>
          <w:sz w:val="22"/>
          <w:szCs w:val="20"/>
        </w:rPr>
      </w:pPr>
      <w:r>
        <w:rPr>
          <w:color w:val="auto"/>
          <w:sz w:val="22"/>
          <w:szCs w:val="20"/>
        </w:rPr>
        <w:t xml:space="preserve">Oferty składane przez wykonawców wspólnie ubiegających się o udzielenie zamówienia:  </w:t>
      </w:r>
    </w:p>
    <w:p w14:paraId="131257E6" w14:textId="77777777" w:rsidR="00D7761C" w:rsidRDefault="000C4413">
      <w:pPr>
        <w:numPr>
          <w:ilvl w:val="0"/>
          <w:numId w:val="26"/>
        </w:numPr>
        <w:suppressAutoHyphens w:val="0"/>
        <w:spacing w:after="0" w:line="240" w:lineRule="auto"/>
        <w:ind w:right="-1"/>
        <w:contextualSpacing/>
        <w:rPr>
          <w:color w:val="auto"/>
          <w:sz w:val="22"/>
          <w:szCs w:val="20"/>
        </w:rPr>
      </w:pPr>
      <w:r>
        <w:rPr>
          <w:color w:val="auto"/>
          <w:sz w:val="22"/>
          <w:szCs w:val="20"/>
        </w:rPr>
        <w:t xml:space="preserve">wykonawcy mogą wspólnie ubiegać się o udzielenie zamówienia składając następujące dokumenty:  </w:t>
      </w:r>
    </w:p>
    <w:p w14:paraId="41C2BF49" w14:textId="77777777" w:rsidR="00D7761C" w:rsidRDefault="000C4413">
      <w:pPr>
        <w:numPr>
          <w:ilvl w:val="0"/>
          <w:numId w:val="27"/>
        </w:numPr>
        <w:suppressAutoHyphens w:val="0"/>
        <w:spacing w:after="0" w:line="240" w:lineRule="auto"/>
        <w:ind w:right="-1"/>
        <w:contextualSpacing/>
        <w:rPr>
          <w:color w:val="auto"/>
          <w:sz w:val="22"/>
        </w:rPr>
      </w:pPr>
      <w:r>
        <w:rPr>
          <w:color w:val="auto"/>
          <w:sz w:val="22"/>
        </w:rPr>
        <w:t>oświadczenie o ustanowieniu pełnomocnika do reprezentowania wykonawców wspólnie ubiegających się o udzielenie zamówienia albo do reprezentowania ich w postępowaniu</w:t>
      </w:r>
      <w:r>
        <w:rPr>
          <w:color w:val="auto"/>
          <w:sz w:val="22"/>
        </w:rPr>
        <w:br/>
        <w:t xml:space="preserve">i zawarcia umowy w sprawie zamówienia publicznego; oświadczenie należy dołączyć do oferty w oryginale lub notarialnie poświadczonej kopii,  </w:t>
      </w:r>
    </w:p>
    <w:p w14:paraId="67313E37" w14:textId="77777777" w:rsidR="00D7761C" w:rsidRDefault="000C4413">
      <w:pPr>
        <w:numPr>
          <w:ilvl w:val="0"/>
          <w:numId w:val="27"/>
        </w:numPr>
        <w:suppressAutoHyphens w:val="0"/>
        <w:spacing w:after="0" w:line="240" w:lineRule="auto"/>
        <w:ind w:right="-1"/>
        <w:contextualSpacing/>
        <w:rPr>
          <w:color w:val="auto"/>
          <w:sz w:val="22"/>
        </w:rPr>
      </w:pPr>
      <w:r>
        <w:rPr>
          <w:color w:val="auto"/>
          <w:sz w:val="22"/>
        </w:rPr>
        <w:t xml:space="preserve">każdy z wykonawców wspólnie ubiegających się o udzielenie zamówienia składa oddzielne dokumenty wymienione w §11 ust. 1 SWZ w zakresie, w którym każdy z wykonawców wykazuje spełnianie warunków udziału w postępowaniu oraz brak podstaw wykluczenia,  </w:t>
      </w:r>
    </w:p>
    <w:p w14:paraId="672CB6FE" w14:textId="77777777" w:rsidR="00D7761C" w:rsidRDefault="000C4413">
      <w:pPr>
        <w:numPr>
          <w:ilvl w:val="0"/>
          <w:numId w:val="27"/>
        </w:numPr>
        <w:suppressAutoHyphens w:val="0"/>
        <w:spacing w:after="0" w:line="240" w:lineRule="auto"/>
        <w:ind w:right="-1"/>
        <w:contextualSpacing/>
        <w:rPr>
          <w:color w:val="auto"/>
          <w:sz w:val="22"/>
        </w:rPr>
      </w:pPr>
      <w:r>
        <w:rPr>
          <w:color w:val="auto"/>
          <w:sz w:val="22"/>
        </w:rPr>
        <w:t xml:space="preserve">dokumenty, o których mowa w §12 ust. 1 SWZ, winni złożyć wspólnie.  </w:t>
      </w:r>
    </w:p>
    <w:p w14:paraId="39752782" w14:textId="77777777" w:rsidR="00D7761C" w:rsidRDefault="000C4413">
      <w:pPr>
        <w:numPr>
          <w:ilvl w:val="0"/>
          <w:numId w:val="26"/>
        </w:numPr>
        <w:suppressAutoHyphens w:val="0"/>
        <w:spacing w:after="0" w:line="240" w:lineRule="auto"/>
        <w:ind w:right="-1"/>
        <w:contextualSpacing/>
        <w:jc w:val="left"/>
        <w:rPr>
          <w:color w:val="auto"/>
          <w:sz w:val="22"/>
          <w:szCs w:val="20"/>
        </w:rPr>
      </w:pPr>
      <w:r>
        <w:rPr>
          <w:color w:val="auto"/>
          <w:sz w:val="22"/>
          <w:szCs w:val="20"/>
        </w:rPr>
        <w:t xml:space="preserve">wszelka korespondencja dokonywana będzie wyłącznie z pełnomocnikiem. </w:t>
      </w:r>
    </w:p>
    <w:p w14:paraId="5E797C05" w14:textId="77777777" w:rsidR="00D7761C" w:rsidRDefault="000C4413">
      <w:pPr>
        <w:numPr>
          <w:ilvl w:val="0"/>
          <w:numId w:val="26"/>
        </w:numPr>
        <w:suppressAutoHyphens w:val="0"/>
        <w:spacing w:after="0" w:line="240" w:lineRule="auto"/>
        <w:ind w:right="-1"/>
        <w:contextualSpacing/>
        <w:jc w:val="left"/>
        <w:rPr>
          <w:color w:val="auto"/>
          <w:sz w:val="22"/>
          <w:szCs w:val="20"/>
        </w:rPr>
      </w:pPr>
      <w:r>
        <w:rPr>
          <w:sz w:val="22"/>
        </w:rPr>
        <w:t xml:space="preserve">oświadczenie, o którym mowa w art. 117 ust. 4 ustawy </w:t>
      </w:r>
      <w:proofErr w:type="spellStart"/>
      <w:r>
        <w:rPr>
          <w:sz w:val="22"/>
        </w:rPr>
        <w:t>Pzp</w:t>
      </w:r>
      <w:proofErr w:type="spellEnd"/>
      <w:r>
        <w:rPr>
          <w:sz w:val="22"/>
        </w:rPr>
        <w:t>, z którego wynika, które dostawy lub usługi wykonują poszczególni wykonawcy.</w:t>
      </w:r>
    </w:p>
    <w:p w14:paraId="7597A4D4" w14:textId="77777777" w:rsidR="00D7761C" w:rsidRDefault="000C4413">
      <w:pPr>
        <w:numPr>
          <w:ilvl w:val="0"/>
          <w:numId w:val="26"/>
        </w:numPr>
        <w:suppressAutoHyphens w:val="0"/>
        <w:spacing w:after="0" w:line="240" w:lineRule="auto"/>
        <w:ind w:right="-1"/>
        <w:contextualSpacing/>
        <w:rPr>
          <w:color w:val="auto"/>
          <w:sz w:val="22"/>
          <w:szCs w:val="20"/>
        </w:rPr>
      </w:pPr>
      <w:r>
        <w:rPr>
          <w:color w:val="auto"/>
          <w:sz w:val="22"/>
          <w:szCs w:val="20"/>
        </w:rPr>
        <w:t>wypełniając formularz ofertowy - załącznik nr 1 do SWZ w miejscu „nazwa i adres wykonawcy” należy wpisać dane dotyczące wszystkich wykonawców.</w:t>
      </w:r>
    </w:p>
    <w:p w14:paraId="559B5120" w14:textId="77777777" w:rsidR="00D7761C" w:rsidRDefault="000C4413">
      <w:pPr>
        <w:numPr>
          <w:ilvl w:val="0"/>
          <w:numId w:val="32"/>
        </w:numPr>
        <w:suppressAutoHyphens w:val="0"/>
        <w:spacing w:after="0" w:line="240" w:lineRule="auto"/>
        <w:ind w:left="426" w:right="-1"/>
        <w:contextualSpacing/>
        <w:rPr>
          <w:color w:val="auto"/>
          <w:sz w:val="22"/>
          <w:szCs w:val="20"/>
        </w:rPr>
      </w:pPr>
      <w:r>
        <w:rPr>
          <w:color w:val="auto"/>
          <w:sz w:val="22"/>
          <w:szCs w:val="20"/>
        </w:rPr>
        <w:t xml:space="preserve">Wykonawcę, którego oferta złożona na wybrane zadanie zostanie najwyżej oceniona, zamawiający wezwie do złożenia w wyznaczonym, nie krótszym niż 5 dni, terminie aktualnych na dzień złożenia oświadczeń - dokumentów, których wykaz został określony w §12 SWZ </w:t>
      </w:r>
      <w:r>
        <w:rPr>
          <w:bCs/>
          <w:color w:val="auto"/>
          <w:sz w:val="22"/>
          <w:szCs w:val="20"/>
        </w:rPr>
        <w:t>postępowania.</w:t>
      </w:r>
      <w:r>
        <w:rPr>
          <w:color w:val="auto"/>
          <w:sz w:val="22"/>
          <w:szCs w:val="20"/>
        </w:rPr>
        <w:t xml:space="preserve">  </w:t>
      </w:r>
    </w:p>
    <w:p w14:paraId="4284190F" w14:textId="77777777" w:rsidR="00D7761C" w:rsidRDefault="000C4413">
      <w:pPr>
        <w:numPr>
          <w:ilvl w:val="0"/>
          <w:numId w:val="32"/>
        </w:numPr>
        <w:suppressAutoHyphens w:val="0"/>
        <w:spacing w:after="0" w:line="240" w:lineRule="auto"/>
        <w:ind w:left="426" w:right="-1"/>
        <w:contextualSpacing/>
        <w:rPr>
          <w:color w:val="auto"/>
          <w:sz w:val="22"/>
          <w:szCs w:val="20"/>
        </w:rPr>
      </w:pPr>
      <w:r>
        <w:rPr>
          <w:color w:val="auto"/>
          <w:sz w:val="22"/>
          <w:szCs w:val="20"/>
        </w:rPr>
        <w:t>Zamawiający, określając warunki udziału w postępowaniu, nie dokonał opisu warunków za pomocą poziomów zdolności określonych w przepisach wydanych na podstawie art. 5 ust. 4 lub 5 ustawy z dnia 5 sierpnia 2025 r. o certyfikacji wykonawców zamówień publicznych (Dz. U. poz. 1235), ze względu na to, że dla przedmiotu zamówienia poziomy zdolności nie zostały określone. Brak jest przepisów wykonawczych określających poziomy zdolności.</w:t>
      </w:r>
    </w:p>
    <w:p w14:paraId="60C22585" w14:textId="77777777" w:rsidR="00D7761C" w:rsidRDefault="00D7761C">
      <w:pPr>
        <w:tabs>
          <w:tab w:val="left" w:pos="567"/>
        </w:tabs>
        <w:spacing w:after="0" w:line="240" w:lineRule="auto"/>
        <w:ind w:right="0"/>
        <w:contextualSpacing/>
        <w:rPr>
          <w:sz w:val="22"/>
        </w:rPr>
      </w:pPr>
    </w:p>
    <w:p w14:paraId="13264DB0" w14:textId="77777777" w:rsidR="00D7761C" w:rsidRDefault="000C4413">
      <w:pPr>
        <w:shd w:val="clear" w:color="auto" w:fill="D9D9D9" w:themeFill="background1" w:themeFillShade="D9"/>
        <w:spacing w:after="0" w:line="240" w:lineRule="auto"/>
        <w:ind w:left="0" w:right="0" w:firstLine="0"/>
        <w:jc w:val="left"/>
        <w:rPr>
          <w:b/>
          <w:sz w:val="22"/>
        </w:rPr>
      </w:pPr>
      <w:r>
        <w:rPr>
          <w:b/>
          <w:sz w:val="22"/>
        </w:rPr>
        <w:t xml:space="preserve">§11. Wykaz oświadczeń lub dokumentów, potwierdzających spełnianie warunków udziału </w:t>
      </w:r>
    </w:p>
    <w:p w14:paraId="3F7F21C5" w14:textId="77777777" w:rsidR="00D7761C" w:rsidRDefault="000C4413">
      <w:pPr>
        <w:shd w:val="clear" w:color="auto" w:fill="D9D9D9" w:themeFill="background1" w:themeFillShade="D9"/>
        <w:spacing w:after="0" w:line="240" w:lineRule="auto"/>
        <w:ind w:left="0" w:right="0" w:firstLine="0"/>
        <w:jc w:val="left"/>
        <w:rPr>
          <w:b/>
          <w:sz w:val="22"/>
        </w:rPr>
      </w:pPr>
      <w:r>
        <w:rPr>
          <w:b/>
          <w:sz w:val="22"/>
        </w:rPr>
        <w:t xml:space="preserve">        w postępowaniu oraz brak podstaw wykluczenia</w:t>
      </w:r>
    </w:p>
    <w:p w14:paraId="0B3F4B53" w14:textId="77777777" w:rsidR="00D7761C" w:rsidRDefault="000C4413">
      <w:pPr>
        <w:spacing w:after="0" w:line="240" w:lineRule="auto"/>
        <w:ind w:left="0" w:right="0" w:firstLine="0"/>
        <w:contextualSpacing/>
        <w:jc w:val="left"/>
        <w:rPr>
          <w:sz w:val="22"/>
        </w:rPr>
      </w:pPr>
      <w:r>
        <w:rPr>
          <w:sz w:val="22"/>
        </w:rPr>
        <w:t xml:space="preserve"> </w:t>
      </w:r>
    </w:p>
    <w:p w14:paraId="163970F1" w14:textId="77777777" w:rsidR="00D7761C" w:rsidRDefault="000C4413">
      <w:pPr>
        <w:pStyle w:val="Akapitzlist"/>
        <w:numPr>
          <w:ilvl w:val="0"/>
          <w:numId w:val="19"/>
        </w:numPr>
        <w:ind w:right="-1"/>
        <w:contextualSpacing/>
        <w:rPr>
          <w:sz w:val="22"/>
        </w:rPr>
      </w:pPr>
      <w:r>
        <w:rPr>
          <w:sz w:val="22"/>
        </w:rPr>
        <w:t>Wraz z ofertą należy złożyć:</w:t>
      </w:r>
    </w:p>
    <w:p w14:paraId="34AE9376" w14:textId="77777777" w:rsidR="00D7761C" w:rsidRDefault="000C4413">
      <w:pPr>
        <w:pStyle w:val="Akapitzlist"/>
        <w:numPr>
          <w:ilvl w:val="0"/>
          <w:numId w:val="22"/>
        </w:numPr>
        <w:ind w:right="-1"/>
        <w:contextualSpacing/>
        <w:jc w:val="both"/>
        <w:rPr>
          <w:sz w:val="22"/>
        </w:rPr>
      </w:pPr>
      <w:r>
        <w:rPr>
          <w:b/>
          <w:sz w:val="22"/>
        </w:rPr>
        <w:t>Oświadczenie, o którym mowa w art. 125 ust. 1 ustawy</w:t>
      </w:r>
      <w:r>
        <w:rPr>
          <w:sz w:val="22"/>
        </w:rPr>
        <w:t xml:space="preserve">, o niepodleganiu wykluczeniu z postępowania oraz spełnianiu warunków udziału w postępowaniu, w zakresie wskazanym w §10 ust. 2 SWZ – </w:t>
      </w:r>
      <w:r>
        <w:rPr>
          <w:b/>
          <w:bCs/>
          <w:sz w:val="22"/>
        </w:rPr>
        <w:t>zgodnie z załącznikiem nr 2 do SWZ</w:t>
      </w:r>
      <w:r>
        <w:rPr>
          <w:sz w:val="22"/>
        </w:rPr>
        <w:t xml:space="preserve">. Oświadczenie stanowi dowód potwierdzający brak podstaw wykluczenia oraz spełniania warunków udziału w postępowaniu na dzień składania ofert. Wykonawca, w przypadku polegania na zdolnościach technicznych lub zawodowych podmiotów udostępniających zasoby, przedstawia wraz z oświadczeniem, </w:t>
      </w:r>
      <w:r>
        <w:rPr>
          <w:sz w:val="22"/>
        </w:rPr>
        <w:br/>
        <w:t xml:space="preserve">o którym wyżej mowa, także oświadczenie podmiotu udostępniającego zasoby, potwierdzające brak podstaw wykluczenia tego podmiotu oraz odpowiednio spełnianie warunków udziału </w:t>
      </w:r>
      <w:r>
        <w:rPr>
          <w:sz w:val="22"/>
        </w:rPr>
        <w:br/>
      </w:r>
      <w:r>
        <w:rPr>
          <w:sz w:val="22"/>
        </w:rPr>
        <w:lastRenderedPageBreak/>
        <w:t>w postępowaniu w zakresie, w jakim wykonawca powołuje się na jego zasoby (</w:t>
      </w:r>
      <w:r>
        <w:rPr>
          <w:b/>
          <w:bCs/>
          <w:sz w:val="22"/>
        </w:rPr>
        <w:t>załącznik nr 3 do SWZ</w:t>
      </w:r>
      <w:r>
        <w:rPr>
          <w:sz w:val="22"/>
        </w:rPr>
        <w:t>).</w:t>
      </w:r>
    </w:p>
    <w:p w14:paraId="285BDB67" w14:textId="77777777" w:rsidR="00D7761C" w:rsidRDefault="000C4413">
      <w:pPr>
        <w:pStyle w:val="Akapitzlist"/>
        <w:numPr>
          <w:ilvl w:val="0"/>
          <w:numId w:val="22"/>
        </w:numPr>
        <w:ind w:right="-1"/>
        <w:contextualSpacing/>
        <w:jc w:val="both"/>
        <w:rPr>
          <w:sz w:val="22"/>
        </w:rPr>
      </w:pPr>
      <w:r>
        <w:rPr>
          <w:b/>
          <w:sz w:val="22"/>
        </w:rPr>
        <w:t>Oświadczenie</w:t>
      </w:r>
      <w:r>
        <w:t xml:space="preserve"> </w:t>
      </w:r>
      <w:r>
        <w:rPr>
          <w:bCs/>
          <w:sz w:val="22"/>
        </w:rPr>
        <w:t>o niepodleganiu wykluczeniu z postępowania</w:t>
      </w:r>
      <w:r>
        <w:rPr>
          <w:b/>
          <w:sz w:val="22"/>
        </w:rPr>
        <w:t xml:space="preserve"> </w:t>
      </w:r>
      <w:r>
        <w:rPr>
          <w:bCs/>
          <w:sz w:val="22"/>
        </w:rPr>
        <w:t xml:space="preserve">- art. 7 ust. 1 ustawy z dnia 13  kwietnia 2022 r. o szczególnych rozwiązaniach w zakresie przeciwdziałania wspieraniu agresji na Ukrainę oraz służących ochronie bezpieczeństwa narodowego </w:t>
      </w:r>
      <w:r>
        <w:rPr>
          <w:sz w:val="22"/>
        </w:rPr>
        <w:t>(</w:t>
      </w:r>
      <w:r>
        <w:rPr>
          <w:b/>
          <w:bCs/>
          <w:sz w:val="22"/>
        </w:rPr>
        <w:t>załącznik nr 7 do SWZ</w:t>
      </w:r>
      <w:r>
        <w:rPr>
          <w:sz w:val="22"/>
        </w:rPr>
        <w:t>).</w:t>
      </w:r>
    </w:p>
    <w:p w14:paraId="66FCC779" w14:textId="77777777" w:rsidR="00D7761C" w:rsidRDefault="00D7761C">
      <w:pPr>
        <w:spacing w:after="0" w:line="240" w:lineRule="auto"/>
        <w:ind w:left="0" w:right="-1" w:firstLine="0"/>
        <w:contextualSpacing/>
        <w:rPr>
          <w:sz w:val="22"/>
        </w:rPr>
      </w:pPr>
    </w:p>
    <w:p w14:paraId="0A7D4A9F" w14:textId="77777777" w:rsidR="00D7761C" w:rsidRDefault="000C4413">
      <w:pPr>
        <w:pStyle w:val="Akapitzlist"/>
        <w:numPr>
          <w:ilvl w:val="0"/>
          <w:numId w:val="19"/>
        </w:numPr>
        <w:ind w:right="279"/>
        <w:contextualSpacing/>
        <w:rPr>
          <w:sz w:val="22"/>
        </w:rPr>
      </w:pPr>
      <w:r>
        <w:rPr>
          <w:sz w:val="22"/>
        </w:rPr>
        <w:t xml:space="preserve">Pozostałe dokumenty, które należy dołączyć do oferty:  </w:t>
      </w:r>
    </w:p>
    <w:p w14:paraId="03A46B31" w14:textId="77777777" w:rsidR="00D7761C" w:rsidRDefault="000C4413">
      <w:pPr>
        <w:numPr>
          <w:ilvl w:val="0"/>
          <w:numId w:val="20"/>
        </w:numPr>
        <w:spacing w:after="0" w:line="240" w:lineRule="auto"/>
        <w:ind w:right="-1" w:hanging="283"/>
        <w:contextualSpacing/>
        <w:rPr>
          <w:sz w:val="22"/>
        </w:rPr>
      </w:pPr>
      <w:r>
        <w:rPr>
          <w:b/>
          <w:bCs/>
          <w:sz w:val="22"/>
        </w:rPr>
        <w:t>pełnomocnictwo</w:t>
      </w:r>
      <w:r>
        <w:rPr>
          <w:sz w:val="22"/>
        </w:rPr>
        <w:t xml:space="preserve"> tj. oświadczenie woli mocodawcy upoważniające ściśle określoną osobę lub osoby do dokonywania w jego imieniu czynności prawnych określonych w pełnomocnictwie (do reprezentowania wykonawcy w postępowaniu o udzielenie zamówienia – podpisania oferty albo do reprezentowania w postępowaniu i zawarcia umowy w sprawie zamówienia publicznego). Pełnomocnictwo należy złożyć w oryginale lub notarialnie poświadczonej kopii; </w:t>
      </w:r>
    </w:p>
    <w:p w14:paraId="55B0D778" w14:textId="77777777" w:rsidR="00D7761C" w:rsidRDefault="000C4413">
      <w:pPr>
        <w:numPr>
          <w:ilvl w:val="0"/>
          <w:numId w:val="20"/>
        </w:numPr>
        <w:spacing w:after="0" w:line="240" w:lineRule="auto"/>
        <w:ind w:right="-1" w:hanging="283"/>
        <w:contextualSpacing/>
        <w:rPr>
          <w:sz w:val="22"/>
        </w:rPr>
      </w:pPr>
      <w:r>
        <w:rPr>
          <w:b/>
          <w:bCs/>
          <w:sz w:val="22"/>
        </w:rPr>
        <w:t>zobowiązanie podmiotu, na którego zasoby powołuje się wykonawca</w:t>
      </w:r>
      <w:r>
        <w:rPr>
          <w:sz w:val="22"/>
        </w:rPr>
        <w:t>; wykonawca zobowiązany jest udowodnić zamawiającemu, iż realizując zamówienie będzie dysponował niezbędnymi zasobami tego podmiotu, w szczególności przedstawiając w tym celu pisemne zobowiązanie tego podmiotu do oddania mu do dyspozycji niezbędnych zasobów na potrzeby realizacji zamówienia. Dokument należy złożyć w oryginale i musi zawierać co najmniej: zakres dostępnych wykonawcy zasobów innego podmiotu; sposób wykorzystania zasobów innego podmiotu przy wykonywaniu zamówienia; zakres i okres udziału innego podmiotu przy wykonywaniu zamówienia; czy podmiot, na zdolnościach którego wykonawca polega w odniesieniu do warunków udziału w postępowaniu dotyczących wykształcenia, kwalifikacji zawodowych lub doświadczenia, zrealizuje roboty budowlane lub usługi, których wskazane zdolności dotyczą;</w:t>
      </w:r>
    </w:p>
    <w:p w14:paraId="7C46F7EC" w14:textId="77777777" w:rsidR="00D7761C" w:rsidRDefault="000C4413">
      <w:pPr>
        <w:numPr>
          <w:ilvl w:val="0"/>
          <w:numId w:val="20"/>
        </w:numPr>
        <w:spacing w:after="0" w:line="240" w:lineRule="auto"/>
        <w:ind w:right="-1" w:hanging="283"/>
        <w:contextualSpacing/>
        <w:rPr>
          <w:sz w:val="22"/>
        </w:rPr>
      </w:pPr>
      <w:r>
        <w:rPr>
          <w:sz w:val="22"/>
        </w:rPr>
        <w:t xml:space="preserve">w przypadku polegania na zdolnościach technicznych lub zawodowych podmiotu udostępniającego zasoby, Wykonawca składa wraz z ofertą </w:t>
      </w:r>
      <w:r>
        <w:rPr>
          <w:i/>
          <w:iCs/>
          <w:sz w:val="22"/>
        </w:rPr>
        <w:t>Oświadczenie o niepodleganiu wykluczeniu z postępowania - art. 7 ust. 1 ustawy z dnia 13  kwietnia 2022 r. o szczególnych rozwiązaniach w zakresie przeciwdziałania wspieraniu agresji na Ukrainę oraz służących ochronie bezpieczeństwa narodowego dla podmiotu udostępniającego zasoby</w:t>
      </w:r>
      <w:r>
        <w:rPr>
          <w:sz w:val="22"/>
        </w:rPr>
        <w:t>;</w:t>
      </w:r>
    </w:p>
    <w:p w14:paraId="49A21710" w14:textId="77777777" w:rsidR="00D7761C" w:rsidRDefault="000C4413">
      <w:pPr>
        <w:numPr>
          <w:ilvl w:val="0"/>
          <w:numId w:val="20"/>
        </w:numPr>
        <w:spacing w:after="0" w:line="240" w:lineRule="auto"/>
        <w:ind w:right="-1" w:hanging="283"/>
        <w:contextualSpacing/>
        <w:rPr>
          <w:sz w:val="22"/>
        </w:rPr>
      </w:pPr>
      <w:r>
        <w:rPr>
          <w:sz w:val="22"/>
        </w:rPr>
        <w:t>dokumenty uwiarygodniające zastosowanie rozwiązań równoważnych w przypadku ich zaoferowania przez wykonawcę;</w:t>
      </w:r>
    </w:p>
    <w:p w14:paraId="6A5BA43D" w14:textId="77777777" w:rsidR="00D7761C" w:rsidRDefault="000C4413">
      <w:pPr>
        <w:numPr>
          <w:ilvl w:val="0"/>
          <w:numId w:val="20"/>
        </w:numPr>
        <w:spacing w:after="0" w:line="240" w:lineRule="auto"/>
        <w:ind w:right="-1" w:hanging="283"/>
        <w:contextualSpacing/>
        <w:rPr>
          <w:sz w:val="22"/>
        </w:rPr>
      </w:pPr>
      <w:r>
        <w:rPr>
          <w:sz w:val="22"/>
        </w:rPr>
        <w:t xml:space="preserve">oświadczenie, o którym mowa w art. 117 ust. 4 ustawy </w:t>
      </w:r>
      <w:proofErr w:type="spellStart"/>
      <w:r>
        <w:rPr>
          <w:sz w:val="22"/>
        </w:rPr>
        <w:t>Pzp</w:t>
      </w:r>
      <w:proofErr w:type="spellEnd"/>
      <w:r>
        <w:rPr>
          <w:sz w:val="22"/>
        </w:rPr>
        <w:t>, z którego wynika, które dostawy lub usługi wykonują poszczególni wykonawcy – o ile dotyczy (odnosi się do wykonawców wspólnie ubiegających się o udzielenie zamówienia).</w:t>
      </w:r>
    </w:p>
    <w:p w14:paraId="58B8B9C9" w14:textId="77777777" w:rsidR="00D7761C" w:rsidRDefault="000C4413">
      <w:pPr>
        <w:pStyle w:val="Akapitzlist"/>
        <w:numPr>
          <w:ilvl w:val="0"/>
          <w:numId w:val="19"/>
        </w:numPr>
        <w:ind w:right="1"/>
        <w:contextualSpacing/>
        <w:jc w:val="both"/>
        <w:rPr>
          <w:sz w:val="22"/>
        </w:rPr>
      </w:pPr>
      <w:r>
        <w:rPr>
          <w:sz w:val="22"/>
        </w:rPr>
        <w:t>Wykonawca może – zamiast podmiotowych środków dowodowych – złożyć certyfikat Wykonawcy zamówień publicznych albo wskazać dane umożliwiające Zamawiającemu samodzielne uzyskanie lub weryfikację certyfikatu, o ile certyfikat potwierdza okoliczności wymagane w niniejszym postępowaniu.</w:t>
      </w:r>
    </w:p>
    <w:p w14:paraId="41BC3700" w14:textId="77777777" w:rsidR="00D7761C" w:rsidRDefault="000C4413">
      <w:pPr>
        <w:pStyle w:val="Akapitzlist"/>
        <w:numPr>
          <w:ilvl w:val="0"/>
          <w:numId w:val="19"/>
        </w:numPr>
        <w:ind w:right="1"/>
        <w:contextualSpacing/>
        <w:jc w:val="both"/>
        <w:rPr>
          <w:sz w:val="22"/>
        </w:rPr>
      </w:pPr>
      <w:r>
        <w:rPr>
          <w:sz w:val="22"/>
        </w:rPr>
        <w:t xml:space="preserve">Wykonawca, który zamierza posługiwać się certyfikatem Wykonawcy zamówień publicznych, </w:t>
      </w:r>
      <w:r>
        <w:rPr>
          <w:sz w:val="22"/>
        </w:rPr>
        <w:br/>
        <w:t xml:space="preserve">w celu potwierdzenia braku podstaw do wykluczenia oraz spełniania warunków udziału </w:t>
      </w:r>
      <w:r>
        <w:rPr>
          <w:sz w:val="22"/>
        </w:rPr>
        <w:br/>
        <w:t>w postępowaniu powinien wskazać informację o certyfikacie w oświadczeniu stanowiącym załącznik nr 2 do SWZ, w polu dotyczącym wpisu do urzędowego wykazu zatwierdzonych Wykonawców albo posiadania równoważnego certyfikatu.</w:t>
      </w:r>
    </w:p>
    <w:p w14:paraId="6C96D2D0" w14:textId="77777777" w:rsidR="00D7761C" w:rsidRDefault="000C4413">
      <w:pPr>
        <w:pStyle w:val="Akapitzlist"/>
        <w:numPr>
          <w:ilvl w:val="0"/>
          <w:numId w:val="19"/>
        </w:numPr>
        <w:ind w:right="1"/>
        <w:contextualSpacing/>
        <w:jc w:val="both"/>
        <w:rPr>
          <w:sz w:val="22"/>
        </w:rPr>
      </w:pPr>
      <w:r>
        <w:rPr>
          <w:sz w:val="22"/>
        </w:rPr>
        <w:t>W przypadku posługiwania się certyfikatem Wykonawca powinien podać dane umożliwiające:</w:t>
      </w:r>
    </w:p>
    <w:p w14:paraId="71227144" w14:textId="77777777" w:rsidR="00D7761C" w:rsidRDefault="000C4413">
      <w:pPr>
        <w:pStyle w:val="Akapitzlist"/>
        <w:ind w:left="360" w:right="1"/>
        <w:contextualSpacing/>
        <w:jc w:val="both"/>
        <w:rPr>
          <w:sz w:val="22"/>
        </w:rPr>
      </w:pPr>
      <w:r>
        <w:rPr>
          <w:sz w:val="22"/>
        </w:rPr>
        <w:t>1) identyfikację certyfikatu,</w:t>
      </w:r>
    </w:p>
    <w:p w14:paraId="516039B5" w14:textId="77777777" w:rsidR="00D7761C" w:rsidRDefault="000C4413">
      <w:pPr>
        <w:pStyle w:val="Akapitzlist"/>
        <w:ind w:left="360" w:right="1"/>
        <w:contextualSpacing/>
        <w:jc w:val="both"/>
        <w:rPr>
          <w:sz w:val="22"/>
        </w:rPr>
      </w:pPr>
      <w:r>
        <w:rPr>
          <w:sz w:val="22"/>
        </w:rPr>
        <w:t>2) ustalenie podmiotu certyfikującego,</w:t>
      </w:r>
    </w:p>
    <w:p w14:paraId="7392C644" w14:textId="77777777" w:rsidR="00D7761C" w:rsidRDefault="000C4413">
      <w:pPr>
        <w:pStyle w:val="Akapitzlist"/>
        <w:ind w:left="360" w:right="1"/>
        <w:contextualSpacing/>
        <w:jc w:val="both"/>
        <w:rPr>
          <w:sz w:val="22"/>
        </w:rPr>
      </w:pPr>
      <w:r>
        <w:rPr>
          <w:sz w:val="22"/>
        </w:rPr>
        <w:t>3) okresu ważności certyfikacji,</w:t>
      </w:r>
    </w:p>
    <w:p w14:paraId="60CD2606" w14:textId="77777777" w:rsidR="00D7761C" w:rsidRDefault="000C4413">
      <w:pPr>
        <w:pStyle w:val="Akapitzlist"/>
        <w:ind w:left="360" w:right="1"/>
        <w:contextualSpacing/>
        <w:jc w:val="both"/>
        <w:rPr>
          <w:sz w:val="22"/>
        </w:rPr>
      </w:pPr>
      <w:r>
        <w:rPr>
          <w:sz w:val="22"/>
        </w:rPr>
        <w:t>4) zakresu, w jakim zamierza posługiwać się certyfikatem w niniejszym postępowaniu.</w:t>
      </w:r>
    </w:p>
    <w:p w14:paraId="39388FD1" w14:textId="77777777" w:rsidR="00D7761C" w:rsidRDefault="00D7761C">
      <w:pPr>
        <w:pStyle w:val="Akapitzlist"/>
        <w:ind w:left="360" w:right="1"/>
        <w:contextualSpacing/>
        <w:jc w:val="both"/>
        <w:rPr>
          <w:sz w:val="22"/>
        </w:rPr>
      </w:pPr>
    </w:p>
    <w:p w14:paraId="49F22462" w14:textId="77777777" w:rsidR="00D7761C" w:rsidRDefault="00D7761C">
      <w:pPr>
        <w:pStyle w:val="Akapitzlist"/>
        <w:ind w:left="360" w:right="1"/>
        <w:contextualSpacing/>
        <w:jc w:val="both"/>
        <w:rPr>
          <w:sz w:val="22"/>
        </w:rPr>
      </w:pPr>
    </w:p>
    <w:p w14:paraId="696AAD2C" w14:textId="77777777" w:rsidR="00D7761C" w:rsidRDefault="000C4413">
      <w:pPr>
        <w:pStyle w:val="Akapitzlist"/>
        <w:ind w:left="360" w:right="1"/>
        <w:contextualSpacing/>
        <w:jc w:val="both"/>
        <w:rPr>
          <w:i/>
          <w:iCs/>
          <w:sz w:val="22"/>
          <w:u w:val="single"/>
        </w:rPr>
      </w:pPr>
      <w:r>
        <w:rPr>
          <w:i/>
          <w:iCs/>
          <w:sz w:val="22"/>
          <w:u w:val="single"/>
        </w:rPr>
        <w:t>Uwaga:</w:t>
      </w:r>
    </w:p>
    <w:p w14:paraId="3C826E91" w14:textId="77777777" w:rsidR="00D7761C" w:rsidRDefault="000C4413">
      <w:pPr>
        <w:pStyle w:val="Akapitzlist"/>
        <w:ind w:left="360" w:right="1"/>
        <w:contextualSpacing/>
        <w:jc w:val="both"/>
        <w:rPr>
          <w:i/>
          <w:iCs/>
          <w:sz w:val="22"/>
        </w:rPr>
      </w:pPr>
      <w:r>
        <w:rPr>
          <w:i/>
          <w:iCs/>
          <w:sz w:val="22"/>
        </w:rPr>
        <w:t xml:space="preserve">Certyfikat zastępuje odpowiednie podmiotowe środki dowodowe wyłącznie w zakresie, w jakim </w:t>
      </w:r>
      <w:r>
        <w:rPr>
          <w:i/>
          <w:iCs/>
          <w:sz w:val="22"/>
        </w:rPr>
        <w:br/>
        <w:t>z jego treści albo z danych ujawnionych w bazie certyfikacji wynika potwierdzenie okoliczności wymaganych przez Zamawiającego w niniejszym postępowaniu w zakresie braku podstaw do wykluczenia.</w:t>
      </w:r>
    </w:p>
    <w:p w14:paraId="72D874A2" w14:textId="77777777" w:rsidR="00D7761C" w:rsidRDefault="000C4413">
      <w:pPr>
        <w:pStyle w:val="Akapitzlist"/>
        <w:spacing w:after="33"/>
        <w:ind w:left="360" w:right="1"/>
        <w:contextualSpacing/>
        <w:jc w:val="both"/>
        <w:rPr>
          <w:i/>
          <w:iCs/>
          <w:sz w:val="22"/>
        </w:rPr>
      </w:pPr>
      <w:r>
        <w:rPr>
          <w:i/>
          <w:iCs/>
          <w:sz w:val="22"/>
        </w:rPr>
        <w:lastRenderedPageBreak/>
        <w:t>Jeżeli certyfikat obejmuje wyłącznie część wymaganych podstaw wykluczenia, Wykonawca składa certyfikat – w zakresie objętym certyfikacją i uzupełniająco wymagane podmiotowe środki dowodowe – w zakresie nieobjętym certyfikacją.</w:t>
      </w:r>
    </w:p>
    <w:p w14:paraId="74FF6163" w14:textId="77777777" w:rsidR="00D7761C" w:rsidRDefault="00D7761C">
      <w:pPr>
        <w:pStyle w:val="Akapitzlist"/>
        <w:spacing w:after="33"/>
        <w:ind w:left="360" w:right="1"/>
        <w:contextualSpacing/>
        <w:jc w:val="both"/>
        <w:rPr>
          <w:sz w:val="22"/>
        </w:rPr>
      </w:pPr>
    </w:p>
    <w:p w14:paraId="0447FA98" w14:textId="77777777" w:rsidR="00D7761C" w:rsidRDefault="000C4413">
      <w:pPr>
        <w:pStyle w:val="Akapitzlist"/>
        <w:numPr>
          <w:ilvl w:val="0"/>
          <w:numId w:val="19"/>
        </w:numPr>
        <w:spacing w:after="33"/>
        <w:ind w:right="1"/>
        <w:contextualSpacing/>
        <w:jc w:val="both"/>
        <w:rPr>
          <w:sz w:val="22"/>
        </w:rPr>
      </w:pPr>
      <w:r>
        <w:rPr>
          <w:sz w:val="22"/>
        </w:rPr>
        <w:t xml:space="preserve">Przedmiotowe środki dowodowe: </w:t>
      </w:r>
      <w:r>
        <w:rPr>
          <w:b/>
          <w:bCs/>
          <w:sz w:val="22"/>
        </w:rPr>
        <w:t>Zamawiający nie wymaga złożenia przedmiotowych środków dowodowych.</w:t>
      </w:r>
      <w:r>
        <w:rPr>
          <w:sz w:val="22"/>
        </w:rPr>
        <w:t xml:space="preserve"> </w:t>
      </w:r>
    </w:p>
    <w:p w14:paraId="586554C9" w14:textId="77777777" w:rsidR="00D7761C" w:rsidRDefault="00D7761C">
      <w:pPr>
        <w:pStyle w:val="Akapitzlist"/>
        <w:spacing w:after="33"/>
        <w:ind w:left="360" w:right="1"/>
        <w:contextualSpacing/>
        <w:jc w:val="both"/>
        <w:rPr>
          <w:sz w:val="22"/>
        </w:rPr>
      </w:pPr>
    </w:p>
    <w:p w14:paraId="42728C5E" w14:textId="77777777" w:rsidR="00D7761C" w:rsidRDefault="000C4413">
      <w:pPr>
        <w:shd w:val="clear" w:color="auto" w:fill="D9D9D9" w:themeFill="background1" w:themeFillShade="D9"/>
        <w:spacing w:after="0" w:line="240" w:lineRule="auto"/>
        <w:ind w:left="0" w:right="-1" w:firstLine="0"/>
        <w:contextualSpacing/>
        <w:jc w:val="left"/>
        <w:rPr>
          <w:b/>
          <w:sz w:val="22"/>
        </w:rPr>
      </w:pPr>
      <w:r>
        <w:rPr>
          <w:b/>
          <w:sz w:val="22"/>
        </w:rPr>
        <w:t xml:space="preserve">§12. Wykaz podmiotowych środków dowodowych, potwierdzających spełnianie warunków </w:t>
      </w:r>
      <w:r>
        <w:rPr>
          <w:b/>
          <w:sz w:val="22"/>
        </w:rPr>
        <w:br/>
        <w:t xml:space="preserve">        udziału  w postępowaniu oraz brak podstaw wykluczenia </w:t>
      </w:r>
    </w:p>
    <w:p w14:paraId="3F7FDAD3" w14:textId="77777777" w:rsidR="00D7761C" w:rsidRDefault="00D7761C">
      <w:pPr>
        <w:spacing w:after="0" w:line="240" w:lineRule="auto"/>
        <w:ind w:left="0" w:right="-1" w:firstLine="0"/>
        <w:contextualSpacing/>
        <w:rPr>
          <w:sz w:val="22"/>
        </w:rPr>
      </w:pPr>
    </w:p>
    <w:p w14:paraId="26FAA0FA" w14:textId="77777777" w:rsidR="00D7761C" w:rsidRDefault="000C4413">
      <w:pPr>
        <w:numPr>
          <w:ilvl w:val="0"/>
          <w:numId w:val="2"/>
        </w:numPr>
        <w:spacing w:after="0" w:line="240" w:lineRule="auto"/>
        <w:ind w:right="-1" w:hanging="283"/>
        <w:contextualSpacing/>
        <w:rPr>
          <w:sz w:val="22"/>
        </w:rPr>
      </w:pPr>
      <w:r>
        <w:rPr>
          <w:sz w:val="22"/>
        </w:rPr>
        <w:t xml:space="preserve">Zgodnie z art. 274 ust. 1 ustawy </w:t>
      </w:r>
      <w:proofErr w:type="spellStart"/>
      <w:r>
        <w:rPr>
          <w:sz w:val="22"/>
        </w:rPr>
        <w:t>Pzp</w:t>
      </w:r>
      <w:proofErr w:type="spellEnd"/>
      <w:r>
        <w:rPr>
          <w:sz w:val="22"/>
        </w:rPr>
        <w:t xml:space="preserve"> zamawiający wezwie Wykonawcę, którego oferta została najwyżej oceniona, do złożenia podmiotowych środków dowodowych, aktualnych na dzień ich złożenia tj.: </w:t>
      </w:r>
    </w:p>
    <w:p w14:paraId="77FE65DE" w14:textId="77777777" w:rsidR="00D7761C" w:rsidRDefault="000C4413">
      <w:pPr>
        <w:pStyle w:val="Akapitzlist"/>
        <w:numPr>
          <w:ilvl w:val="0"/>
          <w:numId w:val="41"/>
        </w:numPr>
        <w:ind w:right="-1"/>
        <w:contextualSpacing/>
        <w:jc w:val="both"/>
        <w:rPr>
          <w:sz w:val="22"/>
        </w:rPr>
      </w:pPr>
      <w:r>
        <w:rPr>
          <w:b/>
          <w:sz w:val="22"/>
        </w:rPr>
        <w:t xml:space="preserve">wykaz usług </w:t>
      </w:r>
      <w:r>
        <w:rPr>
          <w:sz w:val="22"/>
        </w:rPr>
        <w:t>wykonanych, a w przypadku świadczeń powtarzających się lub ciągłych również wykonywanych, w okresie ostatnich</w:t>
      </w:r>
      <w:r>
        <w:rPr>
          <w:color w:val="FF0000"/>
          <w:sz w:val="22"/>
        </w:rPr>
        <w:t xml:space="preserve"> </w:t>
      </w:r>
      <w:r>
        <w:rPr>
          <w:sz w:val="22"/>
        </w:rPr>
        <w:t>5</w:t>
      </w:r>
      <w:r>
        <w:rPr>
          <w:color w:val="FF0000"/>
          <w:sz w:val="22"/>
        </w:rPr>
        <w:t xml:space="preserve"> </w:t>
      </w:r>
      <w:r>
        <w:rPr>
          <w:sz w:val="22"/>
        </w:rPr>
        <w:t xml:space="preserve">lat, a jeżeli okres prowadzenia działalności jest krótszy </w:t>
      </w:r>
      <w:r>
        <w:rPr>
          <w:sz w:val="22"/>
        </w:rPr>
        <w:br/>
        <w:t>- w tym okresie, wraz z podaniem ich wartości, przedmiotu, dat wykonania i podmiotów, na rzecz których usługi zostały wykonane lub są wykonywane, oraz załączeniem dowodów określających, czy te usługi zostały wykonane lub są wykonywane należycie, przy czym dowodami, o których mowa, są referencje bądź inne dokumenty sporządzone przez podmiot, na rzecz którego usługi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w:t>
      </w:r>
    </w:p>
    <w:p w14:paraId="7596E7B0" w14:textId="77777777" w:rsidR="00D7761C" w:rsidRDefault="00D7761C">
      <w:pPr>
        <w:pStyle w:val="Akapitzlist"/>
        <w:ind w:left="643" w:right="-1"/>
        <w:contextualSpacing/>
        <w:jc w:val="both"/>
        <w:rPr>
          <w:sz w:val="22"/>
        </w:rPr>
      </w:pPr>
    </w:p>
    <w:p w14:paraId="39433676" w14:textId="77777777" w:rsidR="00D7761C" w:rsidRDefault="000C4413">
      <w:pPr>
        <w:pStyle w:val="Akapitzlist"/>
        <w:numPr>
          <w:ilvl w:val="0"/>
          <w:numId w:val="41"/>
        </w:numPr>
        <w:ind w:right="-1"/>
        <w:contextualSpacing/>
        <w:jc w:val="both"/>
        <w:rPr>
          <w:sz w:val="22"/>
        </w:rPr>
      </w:pPr>
      <w:r>
        <w:rPr>
          <w:b/>
          <w:sz w:val="22"/>
        </w:rPr>
        <w:t>wykaz narzędzi, wyposażenia zakładu lub urządzeń technicznych</w:t>
      </w:r>
      <w:r>
        <w:rPr>
          <w:sz w:val="22"/>
        </w:rPr>
        <w:t xml:space="preserve"> dostępnych wykonawcy </w:t>
      </w:r>
      <w:r>
        <w:rPr>
          <w:sz w:val="22"/>
        </w:rPr>
        <w:br/>
        <w:t xml:space="preserve">w celu wykonania zamówienia wraz z informacją o podstawie do dysponowania tymi zasobami, określeniem marki/modelu oraz numerami rejestracyjnymi. </w:t>
      </w:r>
    </w:p>
    <w:p w14:paraId="628D1984" w14:textId="77777777" w:rsidR="00D7761C" w:rsidRDefault="00D7761C">
      <w:pPr>
        <w:pStyle w:val="Akapitzlist"/>
        <w:rPr>
          <w:sz w:val="22"/>
        </w:rPr>
      </w:pPr>
    </w:p>
    <w:p w14:paraId="5A18D630" w14:textId="77777777" w:rsidR="00D7761C" w:rsidRDefault="000C4413">
      <w:pPr>
        <w:pStyle w:val="Akapitzlist"/>
        <w:numPr>
          <w:ilvl w:val="0"/>
          <w:numId w:val="41"/>
        </w:numPr>
        <w:ind w:right="-1"/>
        <w:contextualSpacing/>
        <w:jc w:val="both"/>
        <w:rPr>
          <w:b/>
          <w:bCs/>
          <w:sz w:val="22"/>
        </w:rPr>
      </w:pPr>
      <w:r>
        <w:rPr>
          <w:b/>
          <w:bCs/>
          <w:sz w:val="22"/>
        </w:rPr>
        <w:t xml:space="preserve">dokument potwierdzający, że wykonawca jest ubezpieczony od odpowiedzialności cywilnej </w:t>
      </w:r>
      <w:r>
        <w:rPr>
          <w:sz w:val="22"/>
        </w:rPr>
        <w:t>w zakresie prowadzonej działalności związanej z przedmiotem zamówienia na sumę min. 100 000,00 zł.</w:t>
      </w:r>
    </w:p>
    <w:p w14:paraId="05DDC53C" w14:textId="77777777" w:rsidR="00D7761C" w:rsidRDefault="00D7761C">
      <w:pPr>
        <w:pStyle w:val="Akapitzlist"/>
        <w:ind w:left="643" w:right="-1"/>
        <w:contextualSpacing/>
        <w:jc w:val="both"/>
        <w:rPr>
          <w:sz w:val="22"/>
        </w:rPr>
      </w:pPr>
    </w:p>
    <w:p w14:paraId="27E44173" w14:textId="77777777" w:rsidR="00D7761C" w:rsidRDefault="000C4413">
      <w:pPr>
        <w:pStyle w:val="Akapitzlist"/>
        <w:numPr>
          <w:ilvl w:val="0"/>
          <w:numId w:val="41"/>
        </w:numPr>
        <w:ind w:right="-1"/>
        <w:contextualSpacing/>
        <w:jc w:val="both"/>
        <w:rPr>
          <w:sz w:val="22"/>
        </w:rPr>
      </w:pPr>
      <w:r>
        <w:rPr>
          <w:b/>
          <w:sz w:val="22"/>
        </w:rPr>
        <w:t>oświadczenie o przynależności lub braku przynależności do tej samej grupy kapitałowej</w:t>
      </w:r>
      <w:r>
        <w:rPr>
          <w:sz w:val="22"/>
        </w:rPr>
        <w:t xml:space="preserve">, </w:t>
      </w:r>
      <w:r>
        <w:rPr>
          <w:bCs/>
          <w:sz w:val="22"/>
        </w:rPr>
        <w:t xml:space="preserve">oświadczenia w zakresie art. 108 ust. 1 pkt 5 ustawy </w:t>
      </w:r>
      <w:proofErr w:type="spellStart"/>
      <w:r>
        <w:rPr>
          <w:bCs/>
          <w:sz w:val="22"/>
        </w:rPr>
        <w:t>Pzp</w:t>
      </w:r>
      <w:proofErr w:type="spellEnd"/>
      <w:r>
        <w:rPr>
          <w:bCs/>
          <w:sz w:val="22"/>
        </w:rPr>
        <w:t>; w przypadku wspólnego ubiegania się o zamówienie przez wykonawców, oświadczenie w zakresie składa każdy z wykonawców wspólnie ubiegających się o zamówienie.</w:t>
      </w:r>
    </w:p>
    <w:p w14:paraId="7AAFAA85" w14:textId="77777777" w:rsidR="00D7761C" w:rsidRDefault="00D7761C">
      <w:pPr>
        <w:pStyle w:val="Akapitzlist"/>
        <w:ind w:left="643" w:right="-1"/>
        <w:contextualSpacing/>
        <w:jc w:val="both"/>
        <w:rPr>
          <w:sz w:val="22"/>
        </w:rPr>
      </w:pPr>
    </w:p>
    <w:p w14:paraId="402DB70A" w14:textId="77777777" w:rsidR="00D7761C" w:rsidRDefault="000C4413">
      <w:pPr>
        <w:pStyle w:val="Akapitzlist"/>
        <w:numPr>
          <w:ilvl w:val="0"/>
          <w:numId w:val="41"/>
        </w:numPr>
        <w:ind w:right="-1"/>
        <w:contextualSpacing/>
        <w:rPr>
          <w:b/>
          <w:bCs/>
          <w:sz w:val="22"/>
        </w:rPr>
      </w:pPr>
      <w:r>
        <w:rPr>
          <w:b/>
          <w:bCs/>
          <w:sz w:val="22"/>
        </w:rPr>
        <w:t>informacje/zaświadczenia z Krajowego Rejestru Karnego w zakresie:</w:t>
      </w:r>
    </w:p>
    <w:p w14:paraId="34D3C4E3" w14:textId="77777777" w:rsidR="00D7761C" w:rsidRDefault="000C4413">
      <w:pPr>
        <w:pStyle w:val="Akapitzlist"/>
        <w:ind w:left="643" w:right="-1"/>
        <w:contextualSpacing/>
        <w:rPr>
          <w:sz w:val="22"/>
        </w:rPr>
      </w:pPr>
      <w:r>
        <w:rPr>
          <w:sz w:val="22"/>
        </w:rPr>
        <w:t xml:space="preserve">a) art. 108 ust. 1 pkt 1 i 2 ustawy </w:t>
      </w:r>
      <w:proofErr w:type="spellStart"/>
      <w:r>
        <w:rPr>
          <w:sz w:val="22"/>
        </w:rPr>
        <w:t>Pzp</w:t>
      </w:r>
      <w:proofErr w:type="spellEnd"/>
      <w:r>
        <w:rPr>
          <w:sz w:val="22"/>
        </w:rPr>
        <w:t>,</w:t>
      </w:r>
    </w:p>
    <w:p w14:paraId="3B351287" w14:textId="77777777" w:rsidR="00D7761C" w:rsidRDefault="000C4413">
      <w:pPr>
        <w:pStyle w:val="Akapitzlist"/>
        <w:ind w:left="643" w:right="-1"/>
        <w:contextualSpacing/>
        <w:rPr>
          <w:sz w:val="22"/>
        </w:rPr>
      </w:pPr>
      <w:r>
        <w:rPr>
          <w:sz w:val="22"/>
        </w:rPr>
        <w:t xml:space="preserve">b) art. 108 ust. 1 pkt 4 ustawy </w:t>
      </w:r>
      <w:proofErr w:type="spellStart"/>
      <w:r>
        <w:rPr>
          <w:sz w:val="22"/>
        </w:rPr>
        <w:t>Pzp</w:t>
      </w:r>
      <w:proofErr w:type="spellEnd"/>
      <w:r>
        <w:rPr>
          <w:sz w:val="22"/>
        </w:rPr>
        <w:t>, dotyczącej orzeczenia zakazu ubiegania się o zamówienie publiczne tytułem środka karnego.</w:t>
      </w:r>
    </w:p>
    <w:p w14:paraId="7E14AB9E" w14:textId="77777777" w:rsidR="00D7761C" w:rsidRDefault="00D7761C">
      <w:pPr>
        <w:pStyle w:val="Akapitzlist"/>
        <w:ind w:left="643" w:right="-1"/>
        <w:contextualSpacing/>
        <w:rPr>
          <w:sz w:val="22"/>
        </w:rPr>
      </w:pPr>
    </w:p>
    <w:p w14:paraId="7A08BFC9" w14:textId="77777777" w:rsidR="00D7761C" w:rsidRDefault="000C4413">
      <w:pPr>
        <w:pStyle w:val="Akapitzlist"/>
        <w:ind w:left="643" w:right="-1"/>
        <w:contextualSpacing/>
        <w:jc w:val="both"/>
        <w:rPr>
          <w:sz w:val="22"/>
        </w:rPr>
      </w:pPr>
      <w:r>
        <w:rPr>
          <w:sz w:val="22"/>
        </w:rPr>
        <w:t xml:space="preserve">W przypadku wspólnego ubiegania się o zamówienie przez Wykonawców, informacje /zaświadczenia z Krajowego Rejestru Karnego składa każdy z Wykonawców ubiegających się </w:t>
      </w:r>
    </w:p>
    <w:p w14:paraId="3CB277BB" w14:textId="77777777" w:rsidR="00D7761C" w:rsidRDefault="000C4413">
      <w:pPr>
        <w:pStyle w:val="Akapitzlist"/>
        <w:ind w:left="643" w:right="-1"/>
        <w:contextualSpacing/>
        <w:jc w:val="both"/>
        <w:rPr>
          <w:sz w:val="22"/>
        </w:rPr>
      </w:pPr>
      <w:r>
        <w:rPr>
          <w:sz w:val="22"/>
        </w:rPr>
        <w:t>o zamówienie.</w:t>
      </w:r>
    </w:p>
    <w:p w14:paraId="25A82890" w14:textId="77777777" w:rsidR="00D7761C" w:rsidRDefault="00D7761C">
      <w:pPr>
        <w:pStyle w:val="Akapitzlist"/>
        <w:ind w:left="643" w:right="-1"/>
        <w:contextualSpacing/>
        <w:jc w:val="both"/>
        <w:rPr>
          <w:sz w:val="22"/>
        </w:rPr>
      </w:pPr>
    </w:p>
    <w:p w14:paraId="3F28D7CE" w14:textId="77777777" w:rsidR="00D7761C" w:rsidRDefault="000C4413">
      <w:pPr>
        <w:pStyle w:val="Akapitzlist"/>
        <w:numPr>
          <w:ilvl w:val="0"/>
          <w:numId w:val="42"/>
        </w:numPr>
        <w:ind w:left="284" w:right="-1" w:hanging="284"/>
        <w:contextualSpacing/>
        <w:jc w:val="both"/>
        <w:rPr>
          <w:sz w:val="22"/>
        </w:rPr>
      </w:pPr>
      <w:r>
        <w:rPr>
          <w:sz w:val="22"/>
        </w:rPr>
        <w:t>Jeżeli wykonawca nie złożył oświadczenia, o którym mowa w art. 125 ust. 1, podmiotowych środków dowodowych, innych dokumentów lub oświadczeń składanych w postępowaniu lub są one niekompletne lub zawierają błędy, zamawiający wzywa wykonawcę odpowiednio do ich złożenia, poprawienia lub uzupełnienia w wyznaczonym terminie.</w:t>
      </w:r>
    </w:p>
    <w:p w14:paraId="1CEBDC38" w14:textId="77777777" w:rsidR="00D7761C" w:rsidRDefault="000C4413">
      <w:pPr>
        <w:pStyle w:val="Akapitzlist"/>
        <w:numPr>
          <w:ilvl w:val="0"/>
          <w:numId w:val="42"/>
        </w:numPr>
        <w:ind w:left="284" w:right="-1" w:hanging="284"/>
        <w:contextualSpacing/>
        <w:jc w:val="both"/>
        <w:rPr>
          <w:sz w:val="22"/>
        </w:rPr>
      </w:pPr>
      <w:r>
        <w:rPr>
          <w:sz w:val="22"/>
        </w:rPr>
        <w:t>Jeżeli wykaz, oświadczenia lub inne złożone przez wykonawcę dokumenty będą budzić wątpliwości Zamawiającego, może on zwrócić się bezpośrednio do właściwego podmiotu, na rzecz którego usługi były wykonywane o dodatkowe informacje lub dokumenty w tym zakresie.</w:t>
      </w:r>
    </w:p>
    <w:p w14:paraId="1F6C16C7" w14:textId="77777777" w:rsidR="00D7761C" w:rsidRDefault="000C4413">
      <w:pPr>
        <w:pStyle w:val="Akapitzlist"/>
        <w:numPr>
          <w:ilvl w:val="0"/>
          <w:numId w:val="42"/>
        </w:numPr>
        <w:ind w:left="284" w:right="-1" w:hanging="284"/>
        <w:contextualSpacing/>
        <w:jc w:val="both"/>
        <w:rPr>
          <w:sz w:val="22"/>
        </w:rPr>
      </w:pPr>
      <w:r>
        <w:rPr>
          <w:sz w:val="22"/>
        </w:rPr>
        <w:lastRenderedPageBreak/>
        <w:t>Zamawiający może żądać od wykonawców wyjaśnień dotyczących treści oświadczeń lub złożonych podmiotowych środków dowodowych lub innych dokumentów lub oświadczeń składanych w postępowaniu.</w:t>
      </w:r>
    </w:p>
    <w:p w14:paraId="10B2A03F" w14:textId="77777777" w:rsidR="00D7761C" w:rsidRDefault="00D7761C">
      <w:pPr>
        <w:spacing w:after="0" w:line="240" w:lineRule="auto"/>
        <w:ind w:left="283" w:right="-1" w:firstLine="0"/>
        <w:contextualSpacing/>
        <w:rPr>
          <w:sz w:val="22"/>
        </w:rPr>
      </w:pPr>
    </w:p>
    <w:p w14:paraId="2FBA3D19" w14:textId="77777777" w:rsidR="00D7761C" w:rsidRDefault="000C4413">
      <w:pPr>
        <w:shd w:val="clear" w:color="auto" w:fill="D9D9D9" w:themeFill="background1" w:themeFillShade="D9"/>
        <w:spacing w:after="0" w:line="240" w:lineRule="auto"/>
        <w:ind w:left="0" w:right="-1" w:firstLine="0"/>
        <w:jc w:val="left"/>
        <w:rPr>
          <w:b/>
          <w:sz w:val="22"/>
        </w:rPr>
      </w:pPr>
      <w:r>
        <w:rPr>
          <w:b/>
          <w:sz w:val="22"/>
        </w:rPr>
        <w:t xml:space="preserve">§13. Informacje o sposobie porozumiewania się zamawiającego z wykonawcami oraz </w:t>
      </w:r>
      <w:r>
        <w:rPr>
          <w:b/>
          <w:sz w:val="22"/>
        </w:rPr>
        <w:br/>
        <w:t xml:space="preserve">        przekazywania oświadczeń lub dokumentów</w:t>
      </w:r>
    </w:p>
    <w:p w14:paraId="1B1F613C" w14:textId="77777777" w:rsidR="00E817F9" w:rsidRDefault="00E817F9" w:rsidP="00E817F9">
      <w:pPr>
        <w:suppressAutoHyphens w:val="0"/>
        <w:spacing w:after="0" w:line="240" w:lineRule="auto"/>
        <w:ind w:left="284" w:right="-1" w:firstLine="0"/>
        <w:contextualSpacing/>
        <w:rPr>
          <w:color w:val="auto"/>
          <w:sz w:val="22"/>
          <w:szCs w:val="20"/>
        </w:rPr>
      </w:pPr>
    </w:p>
    <w:p w14:paraId="16C6A201" w14:textId="4A0E2146" w:rsidR="00D7761C" w:rsidRDefault="000C4413">
      <w:pPr>
        <w:numPr>
          <w:ilvl w:val="0"/>
          <w:numId w:val="34"/>
        </w:numPr>
        <w:suppressAutoHyphens w:val="0"/>
        <w:spacing w:after="0" w:line="240" w:lineRule="auto"/>
        <w:ind w:left="284" w:right="-1" w:hanging="284"/>
        <w:contextualSpacing/>
        <w:rPr>
          <w:color w:val="auto"/>
          <w:sz w:val="22"/>
          <w:szCs w:val="20"/>
        </w:rPr>
      </w:pPr>
      <w:r>
        <w:rPr>
          <w:color w:val="auto"/>
          <w:sz w:val="22"/>
          <w:szCs w:val="20"/>
        </w:rPr>
        <w:t xml:space="preserve">W postępowaniu o udzielenie zamówienia publicznego komunikacja między Zamawiającym </w:t>
      </w:r>
      <w:r>
        <w:rPr>
          <w:color w:val="auto"/>
          <w:sz w:val="22"/>
          <w:szCs w:val="20"/>
        </w:rPr>
        <w:br/>
        <w:t xml:space="preserve">a wykonawcami odbywa się przy użyciu Platformy e-Zamówienia, która jest dostępna pod adresem </w:t>
      </w:r>
      <w:hyperlink r:id="rId9">
        <w:r>
          <w:rPr>
            <w:rStyle w:val="czeinternetowe"/>
            <w:sz w:val="22"/>
            <w:szCs w:val="20"/>
          </w:rPr>
          <w:t>https://ezamowienia.gov.pl</w:t>
        </w:r>
      </w:hyperlink>
      <w:r>
        <w:rPr>
          <w:color w:val="auto"/>
          <w:sz w:val="22"/>
          <w:szCs w:val="20"/>
        </w:rPr>
        <w:t xml:space="preserve">, oraz przy użyciu poczty elektronicznej </w:t>
      </w:r>
      <w:proofErr w:type="spellStart"/>
      <w:r>
        <w:rPr>
          <w:color w:val="auto"/>
          <w:sz w:val="22"/>
          <w:szCs w:val="20"/>
        </w:rPr>
        <w:t>tj</w:t>
      </w:r>
      <w:proofErr w:type="spellEnd"/>
      <w:r>
        <w:rPr>
          <w:color w:val="auto"/>
          <w:sz w:val="22"/>
          <w:szCs w:val="20"/>
        </w:rPr>
        <w:t xml:space="preserve">: </w:t>
      </w:r>
      <w:hyperlink r:id="rId10">
        <w:r>
          <w:rPr>
            <w:rStyle w:val="czeinternetowe"/>
            <w:sz w:val="22"/>
          </w:rPr>
          <w:t>skg@lyski.pl</w:t>
        </w:r>
      </w:hyperlink>
      <w:r>
        <w:rPr>
          <w:color w:val="auto"/>
          <w:sz w:val="22"/>
        </w:rPr>
        <w:t xml:space="preserve"> </w:t>
      </w:r>
      <w:r>
        <w:rPr>
          <w:color w:val="auto"/>
          <w:sz w:val="22"/>
          <w:szCs w:val="20"/>
        </w:rPr>
        <w:t>(adres poczty elektronicznej nie służy do składania ofert ).</w:t>
      </w:r>
    </w:p>
    <w:p w14:paraId="5D41C37F" w14:textId="77777777" w:rsidR="00D7761C" w:rsidRDefault="000C4413">
      <w:pPr>
        <w:numPr>
          <w:ilvl w:val="0"/>
          <w:numId w:val="34"/>
        </w:numPr>
        <w:suppressAutoHyphens w:val="0"/>
        <w:spacing w:after="0" w:line="240" w:lineRule="auto"/>
        <w:ind w:left="284" w:right="-1" w:hanging="284"/>
        <w:contextualSpacing/>
        <w:rPr>
          <w:color w:val="auto"/>
          <w:sz w:val="22"/>
          <w:szCs w:val="20"/>
        </w:rPr>
      </w:pPr>
      <w:r>
        <w:rPr>
          <w:color w:val="auto"/>
          <w:sz w:val="22"/>
          <w:szCs w:val="20"/>
        </w:rPr>
        <w:t>Korzystanie z Platformy e-Zamówienia jest bezpłatne.</w:t>
      </w:r>
    </w:p>
    <w:p w14:paraId="3EF5D5C0" w14:textId="77777777" w:rsidR="00D7761C" w:rsidRDefault="000C4413">
      <w:pPr>
        <w:numPr>
          <w:ilvl w:val="0"/>
          <w:numId w:val="34"/>
        </w:numPr>
        <w:suppressAutoHyphens w:val="0"/>
        <w:spacing w:after="0" w:line="240" w:lineRule="auto"/>
        <w:ind w:left="284" w:right="-1" w:hanging="284"/>
        <w:contextualSpacing/>
        <w:rPr>
          <w:color w:val="auto"/>
          <w:sz w:val="22"/>
          <w:szCs w:val="20"/>
        </w:rPr>
      </w:pPr>
      <w:r>
        <w:rPr>
          <w:color w:val="auto"/>
          <w:sz w:val="22"/>
          <w:szCs w:val="20"/>
        </w:rPr>
        <w:t>Adres strony internetowej prowadzonego postępowania (link prowadzący bezpośrednio do widoku postępowania na Platformie e-Zamówienia):</w:t>
      </w:r>
    </w:p>
    <w:p w14:paraId="7815EED4" w14:textId="3D42A392" w:rsidR="00D7761C" w:rsidRDefault="005877DA">
      <w:pPr>
        <w:suppressAutoHyphens w:val="0"/>
        <w:spacing w:after="0" w:line="240" w:lineRule="auto"/>
        <w:ind w:left="284" w:right="-1" w:firstLine="0"/>
        <w:contextualSpacing/>
        <w:rPr>
          <w:color w:val="auto"/>
          <w:sz w:val="22"/>
        </w:rPr>
      </w:pPr>
      <w:hyperlink r:id="rId11" w:history="1">
        <w:r w:rsidRPr="00BE732B">
          <w:rPr>
            <w:rStyle w:val="Hipercze"/>
            <w:sz w:val="22"/>
          </w:rPr>
          <w:t>https://ezamowienia.gov.pl/mp-client/search/list/ocds-148610-6f7c165e-3130-4d4c-838f-838f9d387f91</w:t>
        </w:r>
      </w:hyperlink>
      <w:r>
        <w:rPr>
          <w:rStyle w:val="czeinternetowe"/>
          <w:color w:val="auto"/>
          <w:sz w:val="22"/>
          <w:u w:val="none"/>
        </w:rPr>
        <w:t xml:space="preserve"> </w:t>
      </w:r>
      <w:r w:rsidR="000C4413">
        <w:rPr>
          <w:color w:val="auto"/>
          <w:sz w:val="22"/>
        </w:rPr>
        <w:t xml:space="preserve"> </w:t>
      </w:r>
    </w:p>
    <w:p w14:paraId="7C78312D" w14:textId="77777777" w:rsidR="00D7761C" w:rsidRDefault="000C4413">
      <w:pPr>
        <w:suppressAutoHyphens w:val="0"/>
        <w:spacing w:after="0" w:line="240" w:lineRule="auto"/>
        <w:ind w:left="284" w:right="-1" w:firstLine="0"/>
        <w:contextualSpacing/>
        <w:rPr>
          <w:color w:val="auto"/>
          <w:sz w:val="22"/>
        </w:rPr>
      </w:pPr>
      <w:r>
        <w:rPr>
          <w:color w:val="auto"/>
          <w:sz w:val="22"/>
        </w:rPr>
        <w:t>Postępowanie można wyszukać również ze strony głównej Platformy e-Zamówienia (przycisk „Przeglądaj postępowania/konkursy”).</w:t>
      </w:r>
    </w:p>
    <w:p w14:paraId="2A03766C" w14:textId="77777777" w:rsidR="00D7761C" w:rsidRDefault="000C4413">
      <w:pPr>
        <w:numPr>
          <w:ilvl w:val="0"/>
          <w:numId w:val="34"/>
        </w:numPr>
        <w:suppressAutoHyphens w:val="0"/>
        <w:spacing w:after="0" w:line="240" w:lineRule="auto"/>
        <w:ind w:left="284" w:right="-1" w:hanging="284"/>
        <w:contextualSpacing/>
        <w:rPr>
          <w:b/>
          <w:bCs/>
          <w:color w:val="auto"/>
          <w:sz w:val="22"/>
          <w:szCs w:val="20"/>
        </w:rPr>
      </w:pPr>
      <w:r>
        <w:rPr>
          <w:color w:val="auto"/>
          <w:sz w:val="22"/>
          <w:szCs w:val="20"/>
        </w:rPr>
        <w:t xml:space="preserve">Identyfikator (ID) postępowania na Platformie e-Zamówienia: </w:t>
      </w:r>
    </w:p>
    <w:p w14:paraId="61E2D670" w14:textId="55889D54" w:rsidR="00D7761C" w:rsidRPr="00F92BBB" w:rsidRDefault="00F92BBB">
      <w:pPr>
        <w:suppressAutoHyphens w:val="0"/>
        <w:spacing w:after="0" w:line="240" w:lineRule="auto"/>
        <w:ind w:left="284" w:right="-1" w:firstLine="0"/>
        <w:contextualSpacing/>
        <w:rPr>
          <w:b/>
          <w:bCs/>
          <w:color w:val="auto"/>
          <w:sz w:val="22"/>
          <w:szCs w:val="20"/>
        </w:rPr>
      </w:pPr>
      <w:r w:rsidRPr="00F92BBB">
        <w:rPr>
          <w:b/>
          <w:bCs/>
          <w:color w:val="auto"/>
          <w:sz w:val="22"/>
          <w:szCs w:val="20"/>
        </w:rPr>
        <w:t>ocds-148610-6f7c165e-3130-4d4c-838f-838f9d387f91</w:t>
      </w:r>
    </w:p>
    <w:p w14:paraId="56497249" w14:textId="77777777" w:rsidR="00D7761C" w:rsidRDefault="000C4413">
      <w:pPr>
        <w:numPr>
          <w:ilvl w:val="0"/>
          <w:numId w:val="34"/>
        </w:numPr>
        <w:suppressAutoHyphens w:val="0"/>
        <w:spacing w:after="0" w:line="240" w:lineRule="auto"/>
        <w:ind w:left="284" w:right="-1" w:hanging="284"/>
        <w:contextualSpacing/>
        <w:rPr>
          <w:color w:val="auto"/>
          <w:sz w:val="22"/>
          <w:szCs w:val="20"/>
        </w:rPr>
      </w:pPr>
      <w:r>
        <w:rPr>
          <w:color w:val="auto"/>
          <w:sz w:val="22"/>
          <w:szCs w:val="20"/>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w:t>
      </w:r>
      <w:hyperlink r:id="rId12">
        <w:r>
          <w:rPr>
            <w:rStyle w:val="czeinternetowe"/>
            <w:sz w:val="22"/>
            <w:szCs w:val="20"/>
          </w:rPr>
          <w:t>https://ezamowienia.gov.pl</w:t>
        </w:r>
      </w:hyperlink>
      <w:r>
        <w:rPr>
          <w:color w:val="auto"/>
          <w:sz w:val="22"/>
          <w:szCs w:val="20"/>
        </w:rPr>
        <w:t xml:space="preserve"> oraz informacje zamieszczone w zakładce „Centrum Pomocy”.</w:t>
      </w:r>
    </w:p>
    <w:p w14:paraId="5AB22E10" w14:textId="77777777" w:rsidR="00D7761C" w:rsidRDefault="000C4413">
      <w:pPr>
        <w:numPr>
          <w:ilvl w:val="0"/>
          <w:numId w:val="34"/>
        </w:numPr>
        <w:suppressAutoHyphens w:val="0"/>
        <w:spacing w:after="0" w:line="240" w:lineRule="auto"/>
        <w:ind w:left="284" w:right="-1" w:hanging="284"/>
        <w:contextualSpacing/>
        <w:rPr>
          <w:color w:val="auto"/>
          <w:sz w:val="22"/>
          <w:szCs w:val="20"/>
        </w:rPr>
      </w:pPr>
      <w:r>
        <w:rPr>
          <w:color w:val="auto"/>
          <w:sz w:val="22"/>
          <w:szCs w:val="20"/>
        </w:rPr>
        <w:t>Przeglądanie i pobieranie publicznej treści dokumentacji postępowania nie wymaga posiadania konta na Platformie e-Zamówienia ani logowania.</w:t>
      </w:r>
    </w:p>
    <w:p w14:paraId="009E09F6" w14:textId="77777777" w:rsidR="00D7761C" w:rsidRDefault="000C4413">
      <w:pPr>
        <w:numPr>
          <w:ilvl w:val="0"/>
          <w:numId w:val="34"/>
        </w:numPr>
        <w:suppressAutoHyphens w:val="0"/>
        <w:spacing w:after="0" w:line="240" w:lineRule="auto"/>
        <w:ind w:left="284" w:right="-1" w:hanging="284"/>
        <w:contextualSpacing/>
        <w:rPr>
          <w:color w:val="auto"/>
          <w:sz w:val="22"/>
          <w:szCs w:val="20"/>
        </w:rPr>
      </w:pPr>
      <w:r>
        <w:rPr>
          <w:color w:val="auto"/>
          <w:sz w:val="22"/>
          <w:szCs w:val="20"/>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14:paraId="49F0D64B" w14:textId="77777777" w:rsidR="00D7761C" w:rsidRDefault="000C4413">
      <w:pPr>
        <w:numPr>
          <w:ilvl w:val="0"/>
          <w:numId w:val="34"/>
        </w:numPr>
        <w:suppressAutoHyphens w:val="0"/>
        <w:spacing w:after="0" w:line="240" w:lineRule="auto"/>
        <w:ind w:left="284" w:right="-1" w:hanging="284"/>
        <w:contextualSpacing/>
        <w:rPr>
          <w:color w:val="auto"/>
          <w:sz w:val="22"/>
          <w:szCs w:val="20"/>
        </w:rPr>
      </w:pPr>
      <w:r>
        <w:rPr>
          <w:color w:val="auto"/>
          <w:sz w:val="22"/>
          <w:szCs w:val="20"/>
        </w:rPr>
        <w:t xml:space="preserve"> Dokumenty elektroniczne, o których mowa w § 2 ust. 1 rozporządzenia Prezesa Rady Ministrów </w:t>
      </w:r>
      <w:r>
        <w:rPr>
          <w:color w:val="auto"/>
          <w:sz w:val="22"/>
          <w:szCs w:val="20"/>
        </w:rPr>
        <w:br/>
        <w:t xml:space="preserve">w sprawie wymagań dla dokumentów elektronicznych, sporządza się w postaci elektronicznej, </w:t>
      </w:r>
      <w:r>
        <w:rPr>
          <w:color w:val="auto"/>
          <w:sz w:val="22"/>
          <w:szCs w:val="20"/>
        </w:rPr>
        <w:br/>
        <w:t xml:space="preserve">w formatach danych określonych w przepisach rozporządzenia Rady Ministrów w sprawie Krajowych Ram Interoperacyjności, z uwzględnieniem rodzaju przekazywanych danych i przekazuje się jako załączniki. W przypadku formatów, o których mowa w art. 66 ust. 1 ustawy </w:t>
      </w:r>
      <w:proofErr w:type="spellStart"/>
      <w:r>
        <w:rPr>
          <w:color w:val="auto"/>
          <w:sz w:val="22"/>
          <w:szCs w:val="20"/>
        </w:rPr>
        <w:t>Pzp</w:t>
      </w:r>
      <w:proofErr w:type="spellEnd"/>
      <w:r>
        <w:rPr>
          <w:color w:val="auto"/>
          <w:sz w:val="22"/>
          <w:szCs w:val="20"/>
        </w:rPr>
        <w:t>, ww. regulacje nie będą miały bezpośredniego zastosowania.</w:t>
      </w:r>
    </w:p>
    <w:p w14:paraId="3759D05E" w14:textId="77777777" w:rsidR="00D7761C" w:rsidRDefault="000C4413">
      <w:pPr>
        <w:numPr>
          <w:ilvl w:val="0"/>
          <w:numId w:val="34"/>
        </w:numPr>
        <w:suppressAutoHyphens w:val="0"/>
        <w:spacing w:after="0" w:line="240" w:lineRule="auto"/>
        <w:ind w:left="284" w:right="-1" w:hanging="284"/>
        <w:contextualSpacing/>
        <w:rPr>
          <w:color w:val="auto"/>
          <w:sz w:val="22"/>
          <w:szCs w:val="20"/>
        </w:rPr>
      </w:pPr>
      <w:r>
        <w:rPr>
          <w:color w:val="auto"/>
          <w:sz w:val="22"/>
          <w:szCs w:val="20"/>
        </w:rPr>
        <w:t>Informacje, oświadczenia lub dokumenty, inne niż wymienione w § 2 ust. 1 rozporządzenia Prezesa Rady Ministrów w sprawie wymagań dla dokumentów elektronicznych, przekazywane w postępowaniu sporządza się w postaci elektronicznej:</w:t>
      </w:r>
    </w:p>
    <w:p w14:paraId="0B9B7247" w14:textId="77777777" w:rsidR="00D7761C" w:rsidRDefault="000C4413">
      <w:pPr>
        <w:numPr>
          <w:ilvl w:val="0"/>
          <w:numId w:val="35"/>
        </w:numPr>
        <w:suppressAutoHyphens w:val="0"/>
        <w:spacing w:after="0" w:line="240" w:lineRule="auto"/>
        <w:ind w:right="-1"/>
        <w:contextualSpacing/>
        <w:rPr>
          <w:color w:val="auto"/>
          <w:sz w:val="22"/>
          <w:szCs w:val="20"/>
        </w:rPr>
      </w:pPr>
      <w:r>
        <w:rPr>
          <w:color w:val="auto"/>
          <w:sz w:val="22"/>
          <w:szCs w:val="20"/>
        </w:rPr>
        <w:t>w formatach danych określonych w przepisach rozporządzenia Rady Ministrów w sprawie Krajowych Ram Interoperacyjności (i przekazuje się jako załącznik), lub</w:t>
      </w:r>
    </w:p>
    <w:p w14:paraId="657BD63F" w14:textId="77777777" w:rsidR="00D7761C" w:rsidRDefault="000C4413">
      <w:pPr>
        <w:numPr>
          <w:ilvl w:val="0"/>
          <w:numId w:val="35"/>
        </w:numPr>
        <w:suppressAutoHyphens w:val="0"/>
        <w:spacing w:after="0" w:line="240" w:lineRule="auto"/>
        <w:ind w:right="-1"/>
        <w:contextualSpacing/>
        <w:rPr>
          <w:color w:val="auto"/>
          <w:sz w:val="22"/>
          <w:szCs w:val="20"/>
        </w:rPr>
      </w:pPr>
      <w:r>
        <w:rPr>
          <w:color w:val="auto"/>
          <w:sz w:val="22"/>
          <w:szCs w:val="20"/>
        </w:rPr>
        <w:t>jako tekst wpisany bezpośrednio do wiadomości przekazywanej przy użyciu środków komunikacji elektronicznej (np. w treści wiadomości e-mail lub w treści „Formularza do komunikacji”).</w:t>
      </w:r>
    </w:p>
    <w:p w14:paraId="5AD72187" w14:textId="77777777" w:rsidR="00D7761C" w:rsidRDefault="000C4413">
      <w:pPr>
        <w:numPr>
          <w:ilvl w:val="0"/>
          <w:numId w:val="34"/>
        </w:numPr>
        <w:suppressAutoHyphens w:val="0"/>
        <w:spacing w:after="0" w:line="240" w:lineRule="auto"/>
        <w:ind w:left="284" w:right="-1" w:hanging="426"/>
        <w:contextualSpacing/>
        <w:rPr>
          <w:color w:val="auto"/>
          <w:sz w:val="22"/>
          <w:szCs w:val="20"/>
        </w:rPr>
      </w:pPr>
      <w:r>
        <w:rPr>
          <w:color w:val="auto"/>
          <w:sz w:val="22"/>
          <w:szCs w:val="20"/>
        </w:rPr>
        <w:t>Jeżeli dokumenty elektroniczne, przekazywane przy użyciu środków komunikacji elektronicznej, zawierają informacje stanowiące tajemnicę przedsiębiorstwa w rozumieniu przepisów ustawy          z dnia 16 kwietnia 1993 r. o zwalczaniu nieuczciwej konkurencji (</w:t>
      </w:r>
      <w:proofErr w:type="spellStart"/>
      <w:r>
        <w:rPr>
          <w:color w:val="auto"/>
          <w:sz w:val="22"/>
          <w:szCs w:val="20"/>
        </w:rPr>
        <w:t>t.j</w:t>
      </w:r>
      <w:proofErr w:type="spellEnd"/>
      <w:r>
        <w:rPr>
          <w:color w:val="auto"/>
          <w:sz w:val="22"/>
          <w:szCs w:val="20"/>
        </w:rPr>
        <w:t>. Dz. U. z 2022 r. poz. 1266 oraz z 2021 r. poz. 1655) wykonawca, w celu utrzymania w poufności tych informacji, przekazuje je w wydzielonym i odpowiednio oznaczonym pliku, wraz z jednoczesnym zaznaczeniem w nazwie pliku „Dokument stanowiący tajemnicę przedsiębiorstwa”.</w:t>
      </w:r>
    </w:p>
    <w:p w14:paraId="0A2E0E70" w14:textId="77777777" w:rsidR="00D7761C" w:rsidRDefault="000C4413">
      <w:pPr>
        <w:numPr>
          <w:ilvl w:val="0"/>
          <w:numId w:val="34"/>
        </w:numPr>
        <w:suppressAutoHyphens w:val="0"/>
        <w:spacing w:after="0" w:line="240" w:lineRule="auto"/>
        <w:ind w:left="284" w:right="-1" w:hanging="426"/>
        <w:contextualSpacing/>
        <w:rPr>
          <w:color w:val="auto"/>
          <w:sz w:val="22"/>
          <w:szCs w:val="20"/>
        </w:rPr>
      </w:pPr>
      <w:r>
        <w:rPr>
          <w:color w:val="auto"/>
          <w:sz w:val="22"/>
          <w:szCs w:val="20"/>
        </w:rPr>
        <w:t>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w:t>
      </w:r>
      <w:r>
        <w:rPr>
          <w:color w:val="auto"/>
          <w:sz w:val="22"/>
          <w:szCs w:val="20"/>
        </w:rPr>
        <w:lastRenderedPageBreak/>
        <w:t xml:space="preserve">nikacji umożliwiają również dołączenie załącznika do przesyłanej wiadomości (przycisk „dodaj załącznik”). W przypadku załączników, które są zgodnie z ustawą </w:t>
      </w:r>
      <w:proofErr w:type="spellStart"/>
      <w:r>
        <w:rPr>
          <w:color w:val="auto"/>
          <w:sz w:val="22"/>
          <w:szCs w:val="20"/>
        </w:rPr>
        <w:t>Pzp</w:t>
      </w:r>
      <w:proofErr w:type="spellEnd"/>
      <w:r>
        <w:rPr>
          <w:color w:val="auto"/>
          <w:sz w:val="22"/>
          <w:szCs w:val="20"/>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w:t>
      </w:r>
    </w:p>
    <w:p w14:paraId="23ECA2B9" w14:textId="77777777" w:rsidR="00D7761C" w:rsidRDefault="000C4413">
      <w:pPr>
        <w:numPr>
          <w:ilvl w:val="0"/>
          <w:numId w:val="34"/>
        </w:numPr>
        <w:suppressAutoHyphens w:val="0"/>
        <w:spacing w:after="0" w:line="240" w:lineRule="auto"/>
        <w:ind w:left="284" w:right="-1" w:hanging="426"/>
        <w:contextualSpacing/>
        <w:rPr>
          <w:color w:val="auto"/>
          <w:sz w:val="22"/>
          <w:szCs w:val="20"/>
        </w:rPr>
      </w:pPr>
      <w:r>
        <w:rPr>
          <w:color w:val="auto"/>
          <w:sz w:val="22"/>
          <w:szCs w:val="20"/>
        </w:rPr>
        <w:t xml:space="preserve">Możliwość korzystania w postępowaniu z „Formularzy do komunikacji” w pełnym zakresie wymaga posiadania konta „Wykonawcy” na Platformie e-Zamówienia oraz zalogowania się na Platformie </w:t>
      </w:r>
      <w:r>
        <w:rPr>
          <w:color w:val="auto"/>
          <w:sz w:val="22"/>
          <w:szCs w:val="20"/>
        </w:rPr>
        <w:br/>
        <w:t>e-Zamówienia. Do korzystania z „Formularzy do komunikacji” służących do zadawania pytań dotyczących treści dokumentów zamówienia wystarczające jest posiadanie tzw. konta uproszczonego na Platformie e-Zamówienia.</w:t>
      </w:r>
    </w:p>
    <w:p w14:paraId="482B6A59" w14:textId="77777777" w:rsidR="00D7761C" w:rsidRDefault="000C4413">
      <w:pPr>
        <w:numPr>
          <w:ilvl w:val="0"/>
          <w:numId w:val="34"/>
        </w:numPr>
        <w:suppressAutoHyphens w:val="0"/>
        <w:spacing w:after="0" w:line="240" w:lineRule="auto"/>
        <w:ind w:left="284" w:right="-1" w:hanging="426"/>
        <w:contextualSpacing/>
        <w:rPr>
          <w:color w:val="auto"/>
          <w:sz w:val="22"/>
          <w:szCs w:val="20"/>
        </w:rPr>
      </w:pPr>
      <w:r>
        <w:rPr>
          <w:color w:val="auto"/>
          <w:sz w:val="22"/>
          <w:szCs w:val="20"/>
        </w:rPr>
        <w:t xml:space="preserve">Wszystkie wysłane i odebrane w postępowaniu przez wykonawcę wiadomości widoczne są po zalogowaniu w podglądzie postępowania w zakładce „Komunikacja”. </w:t>
      </w:r>
    </w:p>
    <w:p w14:paraId="449BBBB0" w14:textId="77777777" w:rsidR="00D7761C" w:rsidRDefault="000C4413">
      <w:pPr>
        <w:numPr>
          <w:ilvl w:val="0"/>
          <w:numId w:val="34"/>
        </w:numPr>
        <w:suppressAutoHyphens w:val="0"/>
        <w:spacing w:after="0" w:line="240" w:lineRule="auto"/>
        <w:ind w:left="284" w:right="-1" w:hanging="426"/>
        <w:contextualSpacing/>
        <w:rPr>
          <w:color w:val="auto"/>
          <w:sz w:val="22"/>
          <w:szCs w:val="20"/>
        </w:rPr>
      </w:pPr>
      <w:r>
        <w:rPr>
          <w:color w:val="auto"/>
          <w:sz w:val="22"/>
          <w:szCs w:val="20"/>
        </w:rPr>
        <w:t>Maksymalny rozmiar plików przesyłanych za pośrednictwem „Formularzy do komunikacji” wynosi 150 MB (wielkość ta dotyczy plików przesyłanych jako załączniki do jednego formularza).</w:t>
      </w:r>
    </w:p>
    <w:p w14:paraId="257C233C" w14:textId="77777777" w:rsidR="00D7761C" w:rsidRDefault="000C4413">
      <w:pPr>
        <w:numPr>
          <w:ilvl w:val="0"/>
          <w:numId w:val="34"/>
        </w:numPr>
        <w:suppressAutoHyphens w:val="0"/>
        <w:spacing w:after="0" w:line="240" w:lineRule="auto"/>
        <w:ind w:left="284" w:right="-1" w:hanging="426"/>
        <w:contextualSpacing/>
        <w:rPr>
          <w:color w:val="auto"/>
          <w:sz w:val="22"/>
          <w:szCs w:val="20"/>
        </w:rPr>
      </w:pPr>
      <w:r>
        <w:rPr>
          <w:color w:val="auto"/>
          <w:sz w:val="22"/>
          <w:szCs w:val="20"/>
        </w:rPr>
        <w:t>Minimalne wymagania techniczne dotyczące sprzętu używanego w celu korzystania z usług Platformy e-Zamówienia oraz informacje dotyczące specyfikacji połączenia określa Regulamin Platformy e-Zamówienia.</w:t>
      </w:r>
    </w:p>
    <w:p w14:paraId="26607589" w14:textId="77777777" w:rsidR="00D7761C" w:rsidRDefault="000C4413">
      <w:pPr>
        <w:numPr>
          <w:ilvl w:val="0"/>
          <w:numId w:val="34"/>
        </w:numPr>
        <w:suppressAutoHyphens w:val="0"/>
        <w:spacing w:after="0" w:line="240" w:lineRule="auto"/>
        <w:ind w:left="284" w:right="-1" w:hanging="426"/>
        <w:contextualSpacing/>
        <w:rPr>
          <w:color w:val="auto"/>
          <w:sz w:val="22"/>
          <w:szCs w:val="20"/>
        </w:rPr>
      </w:pPr>
      <w:r>
        <w:rPr>
          <w:color w:val="auto"/>
          <w:sz w:val="22"/>
          <w:szCs w:val="20"/>
        </w:rPr>
        <w:t xml:space="preserve">W przypadku problemów technicznych i awarii związanych z funkcjonowaniem Platformy </w:t>
      </w:r>
      <w:r>
        <w:rPr>
          <w:color w:val="auto"/>
          <w:sz w:val="22"/>
          <w:szCs w:val="20"/>
        </w:rPr>
        <w:br/>
        <w:t xml:space="preserve">e-Zamówienia użytkownicy mogą skorzystać ze wsparcia technicznego dostępnego poprzez formularz udostępniony na stronie internetowej </w:t>
      </w:r>
      <w:hyperlink r:id="rId13">
        <w:r>
          <w:rPr>
            <w:color w:val="auto"/>
            <w:sz w:val="22"/>
            <w:szCs w:val="20"/>
            <w:u w:val="single"/>
          </w:rPr>
          <w:t>https://ezamowienia.gov.pl</w:t>
        </w:r>
      </w:hyperlink>
      <w:r>
        <w:rPr>
          <w:color w:val="auto"/>
          <w:sz w:val="22"/>
          <w:szCs w:val="20"/>
        </w:rPr>
        <w:t xml:space="preserve"> w zakładce „Zgłoś problem”.</w:t>
      </w:r>
    </w:p>
    <w:p w14:paraId="5D89E036" w14:textId="77777777" w:rsidR="00D7761C" w:rsidRDefault="000C4413">
      <w:pPr>
        <w:numPr>
          <w:ilvl w:val="0"/>
          <w:numId w:val="34"/>
        </w:numPr>
        <w:suppressAutoHyphens w:val="0"/>
        <w:spacing w:after="0" w:line="240" w:lineRule="auto"/>
        <w:ind w:left="284" w:right="-1" w:hanging="426"/>
        <w:contextualSpacing/>
        <w:rPr>
          <w:color w:val="auto"/>
          <w:sz w:val="22"/>
          <w:szCs w:val="20"/>
        </w:rPr>
      </w:pPr>
      <w:r>
        <w:rPr>
          <w:color w:val="auto"/>
          <w:sz w:val="22"/>
          <w:szCs w:val="20"/>
        </w:rPr>
        <w:t xml:space="preserve">Zamawiający dopuszcza komunikację za pomocą poczty elektronicznej na adres e-mail: </w:t>
      </w:r>
      <w:r>
        <w:rPr>
          <w:color w:val="auto"/>
          <w:sz w:val="22"/>
          <w:szCs w:val="20"/>
        </w:rPr>
        <w:br/>
      </w:r>
      <w:hyperlink r:id="rId14">
        <w:r>
          <w:rPr>
            <w:rStyle w:val="czeinternetowe"/>
            <w:sz w:val="22"/>
          </w:rPr>
          <w:t>skg@lyski.pl</w:t>
        </w:r>
      </w:hyperlink>
      <w:r>
        <w:rPr>
          <w:color w:val="auto"/>
          <w:sz w:val="20"/>
          <w:szCs w:val="20"/>
        </w:rPr>
        <w:t xml:space="preserve"> </w:t>
      </w:r>
      <w:r>
        <w:rPr>
          <w:color w:val="auto"/>
          <w:sz w:val="22"/>
          <w:szCs w:val="20"/>
        </w:rPr>
        <w:t xml:space="preserve">(nie dotyczy składania ofert). Podczas komunikowania się Wykonawcy  </w:t>
      </w:r>
      <w:r>
        <w:rPr>
          <w:color w:val="auto"/>
          <w:sz w:val="22"/>
          <w:szCs w:val="20"/>
        </w:rPr>
        <w:br/>
        <w:t xml:space="preserve">z Zamawiającym przy użyciu adresu e-mail należy powołać się na numer referencyjny postępowania tj. </w:t>
      </w:r>
      <w:r>
        <w:rPr>
          <w:b/>
          <w:bCs/>
          <w:sz w:val="22"/>
          <w:szCs w:val="20"/>
        </w:rPr>
        <w:t>ZP.271.2.2026.SKG.</w:t>
      </w:r>
    </w:p>
    <w:p w14:paraId="0D6B507C" w14:textId="77777777" w:rsidR="00D7761C" w:rsidRDefault="000C4413">
      <w:pPr>
        <w:numPr>
          <w:ilvl w:val="0"/>
          <w:numId w:val="34"/>
        </w:numPr>
        <w:suppressAutoHyphens w:val="0"/>
        <w:spacing w:after="0" w:line="240" w:lineRule="auto"/>
        <w:ind w:left="284" w:right="-1" w:hanging="426"/>
        <w:contextualSpacing/>
        <w:rPr>
          <w:color w:val="auto"/>
          <w:sz w:val="22"/>
          <w:szCs w:val="20"/>
        </w:rPr>
      </w:pPr>
      <w:r>
        <w:rPr>
          <w:color w:val="auto"/>
          <w:sz w:val="22"/>
          <w:szCs w:val="20"/>
        </w:rPr>
        <w:t>Jeżeli Zamawiający lub Wykonawca przekazują oświadczenia, wnioski, zawiadomienia oraz informacje za pośrednictwem poczty elektronicznej, każda ze stron na żądanie drugiej strony niezwłocznie potwierdza fakt ich otrzymania.</w:t>
      </w:r>
    </w:p>
    <w:p w14:paraId="68FB68DB" w14:textId="77777777" w:rsidR="00D7761C" w:rsidRDefault="000C4413">
      <w:pPr>
        <w:numPr>
          <w:ilvl w:val="0"/>
          <w:numId w:val="34"/>
        </w:numPr>
        <w:suppressAutoHyphens w:val="0"/>
        <w:spacing w:after="0" w:line="240" w:lineRule="auto"/>
        <w:ind w:left="284" w:right="-1" w:hanging="426"/>
        <w:contextualSpacing/>
        <w:rPr>
          <w:color w:val="auto"/>
          <w:sz w:val="22"/>
          <w:szCs w:val="20"/>
        </w:rPr>
      </w:pPr>
      <w:r>
        <w:rPr>
          <w:color w:val="auto"/>
          <w:sz w:val="22"/>
          <w:szCs w:val="20"/>
        </w:rPr>
        <w:t>Zamawiający nie przewiduje sposobu komunikowania się z wykonawcami w inny sposób niż przy użyciu środków komunikacji elektronicznej wskazanych w SWZ.</w:t>
      </w:r>
    </w:p>
    <w:p w14:paraId="0FF28229" w14:textId="77777777" w:rsidR="00D7761C" w:rsidRDefault="00D7761C">
      <w:pPr>
        <w:spacing w:after="0" w:line="240" w:lineRule="auto"/>
        <w:ind w:left="0" w:right="279" w:firstLine="0"/>
        <w:contextualSpacing/>
        <w:rPr>
          <w:sz w:val="22"/>
        </w:rPr>
      </w:pPr>
    </w:p>
    <w:p w14:paraId="6578283F" w14:textId="77777777" w:rsidR="00D7761C" w:rsidRDefault="000C4413">
      <w:pPr>
        <w:shd w:val="clear" w:color="auto" w:fill="D9D9D9" w:themeFill="background1" w:themeFillShade="D9"/>
        <w:spacing w:after="0" w:line="240" w:lineRule="auto"/>
        <w:ind w:right="1"/>
        <w:contextualSpacing/>
        <w:rPr>
          <w:b/>
          <w:sz w:val="22"/>
        </w:rPr>
      </w:pPr>
      <w:r>
        <w:rPr>
          <w:b/>
          <w:sz w:val="22"/>
        </w:rPr>
        <w:t>§14.</w:t>
      </w:r>
      <w:r>
        <w:rPr>
          <w:sz w:val="22"/>
        </w:rPr>
        <w:t xml:space="preserve"> </w:t>
      </w:r>
      <w:r>
        <w:rPr>
          <w:b/>
          <w:sz w:val="22"/>
        </w:rPr>
        <w:t>Osoby uprawnione do porozumiewania się z wykonawcami</w:t>
      </w:r>
    </w:p>
    <w:p w14:paraId="4DACF26B" w14:textId="77777777" w:rsidR="00D7761C" w:rsidRDefault="00D7761C">
      <w:pPr>
        <w:spacing w:after="0" w:line="240" w:lineRule="auto"/>
        <w:ind w:right="279"/>
        <w:contextualSpacing/>
        <w:rPr>
          <w:sz w:val="22"/>
        </w:rPr>
      </w:pPr>
    </w:p>
    <w:p w14:paraId="7EDCE489" w14:textId="77777777" w:rsidR="00D7761C" w:rsidRDefault="000C4413">
      <w:pPr>
        <w:spacing w:after="0" w:line="240" w:lineRule="auto"/>
        <w:ind w:right="-1"/>
        <w:contextualSpacing/>
        <w:rPr>
          <w:color w:val="auto"/>
          <w:sz w:val="22"/>
        </w:rPr>
      </w:pPr>
      <w:r>
        <w:rPr>
          <w:color w:val="auto"/>
          <w:sz w:val="22"/>
        </w:rPr>
        <w:t>Zamawiający wyznacza następującą osobę do porozumiewania się z wykonawcami, w sprawach dotyczących niniejszego postępowania:</w:t>
      </w:r>
    </w:p>
    <w:p w14:paraId="7B384AA9" w14:textId="77777777" w:rsidR="00D7761C" w:rsidRDefault="000C4413">
      <w:pPr>
        <w:pStyle w:val="Akapitzlist"/>
        <w:numPr>
          <w:ilvl w:val="0"/>
          <w:numId w:val="8"/>
        </w:numPr>
        <w:ind w:right="-1"/>
        <w:contextualSpacing/>
        <w:jc w:val="both"/>
      </w:pPr>
      <w:r>
        <w:rPr>
          <w:sz w:val="22"/>
        </w:rPr>
        <w:t xml:space="preserve">Anna Kornas –  tel. (32) 440 21 49, godziny urzędowania: od poniedziałku do piątku od 7:00 </w:t>
      </w:r>
      <w:r>
        <w:rPr>
          <w:sz w:val="22"/>
        </w:rPr>
        <w:br/>
        <w:t>do 15:00.</w:t>
      </w:r>
    </w:p>
    <w:p w14:paraId="39952F01" w14:textId="77777777" w:rsidR="00D7761C" w:rsidRDefault="00D7761C">
      <w:pPr>
        <w:pStyle w:val="Akapitzlist"/>
        <w:ind w:left="370" w:right="-1" w:hanging="10"/>
        <w:contextualSpacing/>
        <w:jc w:val="both"/>
        <w:rPr>
          <w:sz w:val="22"/>
        </w:rPr>
      </w:pPr>
    </w:p>
    <w:p w14:paraId="2B390BB6" w14:textId="77777777" w:rsidR="00D7761C" w:rsidRDefault="000C4413">
      <w:pPr>
        <w:pStyle w:val="Akapitzlist"/>
        <w:shd w:val="clear" w:color="auto" w:fill="D9D9D9" w:themeFill="background1" w:themeFillShade="D9"/>
        <w:ind w:left="10" w:right="-1" w:hanging="10"/>
        <w:contextualSpacing/>
        <w:jc w:val="both"/>
        <w:rPr>
          <w:b/>
          <w:sz w:val="22"/>
        </w:rPr>
      </w:pPr>
      <w:r>
        <w:rPr>
          <w:b/>
          <w:sz w:val="22"/>
        </w:rPr>
        <w:t>§15.</w:t>
      </w:r>
      <w:r>
        <w:rPr>
          <w:b/>
          <w:color w:val="000000"/>
          <w:sz w:val="22"/>
          <w:szCs w:val="22"/>
        </w:rPr>
        <w:t xml:space="preserve"> </w:t>
      </w:r>
      <w:r>
        <w:rPr>
          <w:b/>
          <w:sz w:val="22"/>
        </w:rPr>
        <w:t>Wymagania dotyczące wadium</w:t>
      </w:r>
    </w:p>
    <w:p w14:paraId="4683107F" w14:textId="77777777" w:rsidR="00D7761C" w:rsidRDefault="00D7761C">
      <w:pPr>
        <w:ind w:left="0" w:right="-1" w:firstLine="0"/>
        <w:contextualSpacing/>
        <w:rPr>
          <w:sz w:val="22"/>
        </w:rPr>
      </w:pPr>
    </w:p>
    <w:p w14:paraId="2D1CA7A3" w14:textId="77777777" w:rsidR="00D7761C" w:rsidRDefault="000C4413">
      <w:pPr>
        <w:numPr>
          <w:ilvl w:val="0"/>
          <w:numId w:val="23"/>
        </w:numPr>
        <w:suppressAutoHyphens w:val="0"/>
        <w:spacing w:after="0" w:line="240" w:lineRule="auto"/>
        <w:ind w:right="1"/>
        <w:contextualSpacing/>
        <w:rPr>
          <w:sz w:val="22"/>
        </w:rPr>
      </w:pPr>
      <w:r>
        <w:rPr>
          <w:sz w:val="22"/>
        </w:rPr>
        <w:t xml:space="preserve">Wykonawca przystępujący do postępowania jest zobowiązany przed upływem terminu składania ofert, </w:t>
      </w:r>
      <w:r>
        <w:rPr>
          <w:b/>
          <w:bCs/>
          <w:sz w:val="22"/>
        </w:rPr>
        <w:t>wnieść</w:t>
      </w:r>
      <w:r>
        <w:rPr>
          <w:sz w:val="22"/>
        </w:rPr>
        <w:t xml:space="preserve"> </w:t>
      </w:r>
      <w:r>
        <w:rPr>
          <w:b/>
          <w:bCs/>
          <w:sz w:val="22"/>
        </w:rPr>
        <w:t xml:space="preserve">wadium w </w:t>
      </w:r>
      <w:r>
        <w:rPr>
          <w:b/>
          <w:bCs/>
          <w:color w:val="auto"/>
          <w:sz w:val="22"/>
        </w:rPr>
        <w:t>wysokości</w:t>
      </w:r>
      <w:r>
        <w:rPr>
          <w:b/>
          <w:bCs/>
          <w:sz w:val="22"/>
          <w:shd w:val="clear" w:color="auto" w:fill="FFFFFF"/>
        </w:rPr>
        <w:t xml:space="preserve"> 6 000,00</w:t>
      </w:r>
      <w:r>
        <w:rPr>
          <w:b/>
          <w:bCs/>
          <w:color w:val="auto"/>
          <w:sz w:val="22"/>
        </w:rPr>
        <w:t xml:space="preserve"> </w:t>
      </w:r>
      <w:r>
        <w:rPr>
          <w:b/>
          <w:bCs/>
          <w:sz w:val="22"/>
        </w:rPr>
        <w:t>zł (słownie sześć tysięcy złotych 00/100).</w:t>
      </w:r>
    </w:p>
    <w:p w14:paraId="3F57E757" w14:textId="77777777" w:rsidR="00D7761C" w:rsidRDefault="000C4413">
      <w:pPr>
        <w:numPr>
          <w:ilvl w:val="0"/>
          <w:numId w:val="23"/>
        </w:numPr>
        <w:suppressAutoHyphens w:val="0"/>
        <w:spacing w:after="0" w:line="240" w:lineRule="auto"/>
        <w:ind w:right="1"/>
        <w:contextualSpacing/>
        <w:rPr>
          <w:sz w:val="22"/>
        </w:rPr>
      </w:pPr>
      <w:r>
        <w:rPr>
          <w:rFonts w:eastAsia="Calibri"/>
          <w:color w:val="auto"/>
          <w:kern w:val="2"/>
          <w:sz w:val="22"/>
          <w:lang w:bidi="hi-IN"/>
        </w:rPr>
        <w:t xml:space="preserve">Termin wniesienia wadium upływa </w:t>
      </w:r>
      <w:r>
        <w:rPr>
          <w:rFonts w:eastAsia="Calibri"/>
          <w:b/>
          <w:color w:val="auto"/>
          <w:kern w:val="2"/>
          <w:sz w:val="22"/>
          <w:lang w:bidi="hi-IN"/>
        </w:rPr>
        <w:t xml:space="preserve">dnia </w:t>
      </w:r>
      <w:r w:rsidRPr="00E817F9">
        <w:rPr>
          <w:rFonts w:eastAsia="Calibri"/>
          <w:b/>
          <w:color w:val="auto"/>
          <w:kern w:val="2"/>
          <w:sz w:val="22"/>
          <w:lang w:bidi="hi-IN"/>
        </w:rPr>
        <w:t>21.10.2026 r.</w:t>
      </w:r>
      <w:r>
        <w:rPr>
          <w:rFonts w:eastAsia="Calibri"/>
          <w:b/>
          <w:color w:val="auto"/>
          <w:kern w:val="2"/>
          <w:sz w:val="22"/>
          <w:lang w:bidi="hi-IN"/>
        </w:rPr>
        <w:t xml:space="preserve"> o godz. 10:00</w:t>
      </w:r>
    </w:p>
    <w:p w14:paraId="2A52C741" w14:textId="77777777" w:rsidR="00D7761C" w:rsidRDefault="000C4413">
      <w:pPr>
        <w:numPr>
          <w:ilvl w:val="0"/>
          <w:numId w:val="23"/>
        </w:numPr>
        <w:suppressAutoHyphens w:val="0"/>
        <w:spacing w:after="0" w:line="240" w:lineRule="auto"/>
        <w:ind w:right="1"/>
        <w:contextualSpacing/>
        <w:rPr>
          <w:sz w:val="22"/>
        </w:rPr>
      </w:pPr>
      <w:r>
        <w:rPr>
          <w:sz w:val="22"/>
        </w:rPr>
        <w:t>Wadium musi obejmować pełen okres związania ofertą.</w:t>
      </w:r>
    </w:p>
    <w:p w14:paraId="44B2C980" w14:textId="77777777" w:rsidR="00D7761C" w:rsidRDefault="000C4413">
      <w:pPr>
        <w:numPr>
          <w:ilvl w:val="0"/>
          <w:numId w:val="23"/>
        </w:numPr>
        <w:suppressAutoHyphens w:val="0"/>
        <w:spacing w:after="0" w:line="240" w:lineRule="auto"/>
        <w:ind w:right="1"/>
        <w:contextualSpacing/>
        <w:rPr>
          <w:sz w:val="22"/>
        </w:rPr>
      </w:pPr>
      <w:r>
        <w:rPr>
          <w:sz w:val="22"/>
        </w:rPr>
        <w:t xml:space="preserve">Wadium może być wniesione w jednej lub kilku formach wskazanych w art. 97 ust. 7 ustawy </w:t>
      </w:r>
      <w:proofErr w:type="spellStart"/>
      <w:r>
        <w:rPr>
          <w:sz w:val="22"/>
        </w:rPr>
        <w:t>Pzp</w:t>
      </w:r>
      <w:proofErr w:type="spellEnd"/>
      <w:r>
        <w:rPr>
          <w:sz w:val="22"/>
        </w:rPr>
        <w:t>.</w:t>
      </w:r>
    </w:p>
    <w:p w14:paraId="19E918E1" w14:textId="77777777" w:rsidR="00D7761C" w:rsidRDefault="000C4413">
      <w:pPr>
        <w:numPr>
          <w:ilvl w:val="0"/>
          <w:numId w:val="23"/>
        </w:numPr>
        <w:suppressAutoHyphens w:val="0"/>
        <w:spacing w:after="0" w:line="240" w:lineRule="auto"/>
        <w:ind w:right="1"/>
        <w:contextualSpacing/>
        <w:rPr>
          <w:b/>
          <w:sz w:val="22"/>
        </w:rPr>
      </w:pPr>
      <w:r>
        <w:rPr>
          <w:bCs/>
          <w:sz w:val="22"/>
        </w:rPr>
        <w:t>Wadium wnoszone w pieniądzu należy wpłacać przelewem na następujący nr konta</w:t>
      </w:r>
      <w:r>
        <w:rPr>
          <w:sz w:val="22"/>
        </w:rPr>
        <w:t xml:space="preserve">: </w:t>
      </w:r>
      <w:r>
        <w:rPr>
          <w:bCs/>
          <w:sz w:val="22"/>
        </w:rPr>
        <w:t xml:space="preserve">Mikołowski Bank Spółdzielczy nr 86 8436 0003 0000 0503 0065 0103; w tytule przelewu należy wpisać: </w:t>
      </w:r>
      <w:r>
        <w:rPr>
          <w:bCs/>
          <w:sz w:val="22"/>
        </w:rPr>
        <w:br/>
      </w:r>
      <w:r>
        <w:rPr>
          <w:b/>
          <w:sz w:val="22"/>
        </w:rPr>
        <w:t xml:space="preserve">wadium </w:t>
      </w:r>
      <w:r>
        <w:rPr>
          <w:b/>
          <w:bCs/>
          <w:sz w:val="22"/>
          <w:szCs w:val="20"/>
        </w:rPr>
        <w:t>ZP.271.2.2026.SKG</w:t>
      </w:r>
    </w:p>
    <w:p w14:paraId="1E6C405D" w14:textId="77777777" w:rsidR="00D7761C" w:rsidRDefault="000C4413">
      <w:pPr>
        <w:numPr>
          <w:ilvl w:val="0"/>
          <w:numId w:val="23"/>
        </w:numPr>
        <w:suppressAutoHyphens w:val="0"/>
        <w:spacing w:after="0" w:line="240" w:lineRule="auto"/>
        <w:ind w:right="1"/>
        <w:contextualSpacing/>
        <w:rPr>
          <w:sz w:val="22"/>
        </w:rPr>
      </w:pPr>
      <w:r>
        <w:rPr>
          <w:sz w:val="22"/>
        </w:rPr>
        <w:t xml:space="preserve">Wadium musi wpłynąć na wskazany rachunek bankowy zamawiającego najpóźniej przed upływem terminu składania ofert (decyduje data wpływu na rachunek bankowy zamawiającego). </w:t>
      </w:r>
    </w:p>
    <w:p w14:paraId="39EDF458" w14:textId="77777777" w:rsidR="00D7761C" w:rsidRDefault="000C4413">
      <w:pPr>
        <w:numPr>
          <w:ilvl w:val="0"/>
          <w:numId w:val="23"/>
        </w:numPr>
        <w:suppressAutoHyphens w:val="0"/>
        <w:spacing w:after="0" w:line="240" w:lineRule="auto"/>
        <w:ind w:right="1"/>
        <w:contextualSpacing/>
        <w:rPr>
          <w:sz w:val="22"/>
        </w:rPr>
      </w:pPr>
      <w:r>
        <w:rPr>
          <w:sz w:val="22"/>
        </w:rPr>
        <w:lastRenderedPageBreak/>
        <w:t xml:space="preserve">Wadium wnoszone w poręczeniach lub gwarancjach należy załączyć do oferty w oryginale </w:t>
      </w:r>
      <w:r>
        <w:rPr>
          <w:sz w:val="22"/>
        </w:rPr>
        <w:br/>
        <w:t>w postaci dokumentu elektronicznego podpisanego podpisem kwalifikowanym przez wystawcę dokumentu i powinno zawierać następujące elementy:</w:t>
      </w:r>
    </w:p>
    <w:p w14:paraId="78C3B586" w14:textId="77777777" w:rsidR="00D7761C" w:rsidRDefault="000C4413">
      <w:pPr>
        <w:numPr>
          <w:ilvl w:val="0"/>
          <w:numId w:val="24"/>
        </w:numPr>
        <w:suppressAutoHyphens w:val="0"/>
        <w:spacing w:after="0" w:line="240" w:lineRule="auto"/>
        <w:ind w:right="1"/>
        <w:contextualSpacing/>
        <w:rPr>
          <w:sz w:val="22"/>
        </w:rPr>
      </w:pPr>
      <w:r>
        <w:rPr>
          <w:sz w:val="22"/>
        </w:rPr>
        <w:t>nazwę dającego zlecenie (wykonawcy), beneficjenta gwarancji (zamawiającego), gwaranta/ poręczyciela oraz wskazanie ich siedzib, beneficjentem wskazanym w gwarancji lub poręczeniu muszą być Służby Komunalne Gminy w Lyskach, ul. Sikorskiego 2, 44-295 Lyski;</w:t>
      </w:r>
    </w:p>
    <w:p w14:paraId="0717C28E" w14:textId="77777777" w:rsidR="00D7761C" w:rsidRDefault="000C4413">
      <w:pPr>
        <w:numPr>
          <w:ilvl w:val="0"/>
          <w:numId w:val="24"/>
        </w:numPr>
        <w:suppressAutoHyphens w:val="0"/>
        <w:spacing w:after="0" w:line="240" w:lineRule="auto"/>
        <w:ind w:right="1"/>
        <w:contextualSpacing/>
        <w:rPr>
          <w:sz w:val="22"/>
        </w:rPr>
      </w:pPr>
      <w:r>
        <w:rPr>
          <w:sz w:val="22"/>
        </w:rPr>
        <w:t>określenie wierzytelności, która ma być zabezpieczona gwarancją / poręczeniem;</w:t>
      </w:r>
    </w:p>
    <w:p w14:paraId="358F7237" w14:textId="77777777" w:rsidR="00D7761C" w:rsidRDefault="000C4413">
      <w:pPr>
        <w:numPr>
          <w:ilvl w:val="0"/>
          <w:numId w:val="24"/>
        </w:numPr>
        <w:suppressAutoHyphens w:val="0"/>
        <w:spacing w:after="0" w:line="240" w:lineRule="auto"/>
        <w:ind w:right="1"/>
        <w:contextualSpacing/>
        <w:rPr>
          <w:sz w:val="22"/>
        </w:rPr>
      </w:pPr>
      <w:r>
        <w:rPr>
          <w:sz w:val="22"/>
        </w:rPr>
        <w:t>kwotę gwarancji/ poręczenia;</w:t>
      </w:r>
    </w:p>
    <w:p w14:paraId="5B1D7D66" w14:textId="77777777" w:rsidR="00D7761C" w:rsidRDefault="000C4413">
      <w:pPr>
        <w:numPr>
          <w:ilvl w:val="0"/>
          <w:numId w:val="24"/>
        </w:numPr>
        <w:suppressAutoHyphens w:val="0"/>
        <w:spacing w:after="0" w:line="240" w:lineRule="auto"/>
        <w:ind w:right="1"/>
        <w:contextualSpacing/>
        <w:rPr>
          <w:sz w:val="22"/>
        </w:rPr>
      </w:pPr>
      <w:r>
        <w:rPr>
          <w:sz w:val="22"/>
        </w:rPr>
        <w:t xml:space="preserve">zobowiązanie gwaranta do zapłacenia kwoty gwarancji/poręczenia bezwarunkowo, na pierwsze pisemne żądanie zamawiającego, w sytuacjach określonym w art. 98 ust. 6 </w:t>
      </w:r>
      <w:proofErr w:type="spellStart"/>
      <w:r>
        <w:rPr>
          <w:sz w:val="22"/>
        </w:rPr>
        <w:t>Pzp</w:t>
      </w:r>
      <w:proofErr w:type="spellEnd"/>
      <w:r>
        <w:rPr>
          <w:sz w:val="22"/>
        </w:rPr>
        <w:t xml:space="preserve">; </w:t>
      </w:r>
    </w:p>
    <w:p w14:paraId="15608E98" w14:textId="77777777" w:rsidR="00D7761C" w:rsidRDefault="000C4413">
      <w:pPr>
        <w:numPr>
          <w:ilvl w:val="0"/>
          <w:numId w:val="23"/>
        </w:numPr>
        <w:suppressAutoHyphens w:val="0"/>
        <w:spacing w:after="0" w:line="240" w:lineRule="auto"/>
        <w:ind w:right="1"/>
        <w:contextualSpacing/>
        <w:rPr>
          <w:sz w:val="22"/>
        </w:rPr>
      </w:pPr>
      <w:r>
        <w:rPr>
          <w:sz w:val="22"/>
        </w:rPr>
        <w:t xml:space="preserve">W przypadku, gdy wykonawca nie wniósł wadium lub wniósł w sposób nieprawidłowy lub nie utrzymywał wadium nieprzerwanie do upływu terminu związania ofertą lub złożył wniosek           o zwrot wadium, w przypadku o którym mowa w art. 98 ust. 2 pkt 3 ustawy </w:t>
      </w:r>
      <w:proofErr w:type="spellStart"/>
      <w:r>
        <w:rPr>
          <w:sz w:val="22"/>
        </w:rPr>
        <w:t>Pzp</w:t>
      </w:r>
      <w:proofErr w:type="spellEnd"/>
      <w:r>
        <w:rPr>
          <w:sz w:val="22"/>
        </w:rPr>
        <w:t xml:space="preserve">, zamawiający odrzuci ofertę na podstawie art. 226 ust.1 pkt 14 ustawy </w:t>
      </w:r>
      <w:proofErr w:type="spellStart"/>
      <w:r>
        <w:rPr>
          <w:sz w:val="22"/>
        </w:rPr>
        <w:t>Pzp</w:t>
      </w:r>
      <w:proofErr w:type="spellEnd"/>
      <w:r>
        <w:rPr>
          <w:sz w:val="22"/>
        </w:rPr>
        <w:t>.</w:t>
      </w:r>
    </w:p>
    <w:p w14:paraId="344B1D35" w14:textId="77777777" w:rsidR="00D7761C" w:rsidRDefault="000C4413">
      <w:pPr>
        <w:numPr>
          <w:ilvl w:val="0"/>
          <w:numId w:val="23"/>
        </w:numPr>
        <w:suppressAutoHyphens w:val="0"/>
        <w:spacing w:after="0" w:line="240" w:lineRule="auto"/>
        <w:ind w:right="1"/>
        <w:contextualSpacing/>
        <w:rPr>
          <w:sz w:val="22"/>
        </w:rPr>
      </w:pPr>
      <w:r>
        <w:rPr>
          <w:sz w:val="22"/>
        </w:rPr>
        <w:t xml:space="preserve">Zamawiający dokona zwrotu wadium na zasadach określonych w art. 98 ust. 1-5 ustawy </w:t>
      </w:r>
      <w:proofErr w:type="spellStart"/>
      <w:r>
        <w:rPr>
          <w:sz w:val="22"/>
        </w:rPr>
        <w:t>Pzp</w:t>
      </w:r>
      <w:proofErr w:type="spellEnd"/>
      <w:r>
        <w:rPr>
          <w:sz w:val="22"/>
        </w:rPr>
        <w:t>.</w:t>
      </w:r>
    </w:p>
    <w:p w14:paraId="40AC58BD" w14:textId="77777777" w:rsidR="00D7761C" w:rsidRDefault="000C4413">
      <w:pPr>
        <w:numPr>
          <w:ilvl w:val="0"/>
          <w:numId w:val="23"/>
        </w:numPr>
        <w:suppressAutoHyphens w:val="0"/>
        <w:spacing w:after="0" w:line="240" w:lineRule="auto"/>
        <w:ind w:right="1"/>
        <w:contextualSpacing/>
        <w:rPr>
          <w:sz w:val="22"/>
        </w:rPr>
      </w:pPr>
      <w:r>
        <w:rPr>
          <w:sz w:val="22"/>
        </w:rPr>
        <w:t xml:space="preserve">Zamawiający zatrzymuje wadium na podstawie art. 98 ust. 6 ustawy </w:t>
      </w:r>
      <w:proofErr w:type="spellStart"/>
      <w:r>
        <w:rPr>
          <w:sz w:val="22"/>
        </w:rPr>
        <w:t>Pzp</w:t>
      </w:r>
      <w:proofErr w:type="spellEnd"/>
      <w:r>
        <w:rPr>
          <w:sz w:val="22"/>
        </w:rPr>
        <w:t>.</w:t>
      </w:r>
    </w:p>
    <w:p w14:paraId="2ED52660" w14:textId="77777777" w:rsidR="00D7761C" w:rsidRDefault="000C4413">
      <w:pPr>
        <w:numPr>
          <w:ilvl w:val="0"/>
          <w:numId w:val="23"/>
        </w:numPr>
        <w:suppressAutoHyphens w:val="0"/>
        <w:spacing w:after="0" w:line="240" w:lineRule="auto"/>
        <w:ind w:right="1"/>
        <w:contextualSpacing/>
        <w:rPr>
          <w:sz w:val="22"/>
        </w:rPr>
      </w:pPr>
      <w:r>
        <w:rPr>
          <w:sz w:val="22"/>
        </w:rPr>
        <w:t xml:space="preserve">Zamawiający zaleca załączenie do oferty dokumentu potwierdzającego wniesienie wadium </w:t>
      </w:r>
      <w:r>
        <w:rPr>
          <w:sz w:val="22"/>
        </w:rPr>
        <w:br/>
        <w:t>w pieniądzu na rachunek bankowy zamawiającego.</w:t>
      </w:r>
    </w:p>
    <w:p w14:paraId="422DF0F0" w14:textId="77777777" w:rsidR="00D7761C" w:rsidRDefault="00D7761C">
      <w:pPr>
        <w:suppressAutoHyphens w:val="0"/>
        <w:spacing w:after="0" w:line="240" w:lineRule="auto"/>
        <w:ind w:left="360" w:right="1" w:firstLine="0"/>
        <w:contextualSpacing/>
        <w:rPr>
          <w:sz w:val="22"/>
        </w:rPr>
      </w:pPr>
    </w:p>
    <w:p w14:paraId="77810CA3" w14:textId="77777777" w:rsidR="00D7761C" w:rsidRDefault="000C4413">
      <w:pPr>
        <w:shd w:val="clear" w:color="auto" w:fill="D9D9D9" w:themeFill="background1" w:themeFillShade="D9"/>
        <w:spacing w:after="0" w:line="240" w:lineRule="auto"/>
        <w:ind w:right="1"/>
        <w:contextualSpacing/>
        <w:rPr>
          <w:sz w:val="22"/>
        </w:rPr>
      </w:pPr>
      <w:r>
        <w:rPr>
          <w:b/>
          <w:sz w:val="22"/>
        </w:rPr>
        <w:t>§16. Termin związania ofertą</w:t>
      </w:r>
    </w:p>
    <w:p w14:paraId="2CCEC72C" w14:textId="77777777" w:rsidR="00D7761C" w:rsidRDefault="00D7761C">
      <w:pPr>
        <w:spacing w:after="0" w:line="240" w:lineRule="auto"/>
        <w:ind w:right="279"/>
        <w:contextualSpacing/>
        <w:rPr>
          <w:sz w:val="22"/>
        </w:rPr>
      </w:pPr>
    </w:p>
    <w:p w14:paraId="13BBA380" w14:textId="77777777" w:rsidR="00D7761C" w:rsidRDefault="000C4413">
      <w:pPr>
        <w:spacing w:after="0" w:line="240" w:lineRule="auto"/>
        <w:ind w:right="279"/>
        <w:contextualSpacing/>
      </w:pPr>
      <w:r>
        <w:rPr>
          <w:sz w:val="22"/>
        </w:rPr>
        <w:t xml:space="preserve">Termin związania ofertą do </w:t>
      </w:r>
      <w:r>
        <w:rPr>
          <w:color w:val="auto"/>
          <w:sz w:val="22"/>
        </w:rPr>
        <w:t xml:space="preserve">dnia </w:t>
      </w:r>
      <w:r w:rsidRPr="00E817F9">
        <w:rPr>
          <w:b/>
          <w:bCs/>
          <w:color w:val="auto"/>
          <w:sz w:val="22"/>
        </w:rPr>
        <w:t xml:space="preserve">19.11.2026 </w:t>
      </w:r>
      <w:r w:rsidRPr="00E817F9">
        <w:rPr>
          <w:b/>
          <w:bCs/>
          <w:sz w:val="22"/>
          <w:szCs w:val="20"/>
        </w:rPr>
        <w:t>r.</w:t>
      </w:r>
    </w:p>
    <w:p w14:paraId="207C280A" w14:textId="77777777" w:rsidR="00D7761C" w:rsidRDefault="00D7761C">
      <w:pPr>
        <w:spacing w:after="0" w:line="240" w:lineRule="auto"/>
        <w:ind w:left="0" w:right="0" w:firstLine="0"/>
        <w:contextualSpacing/>
        <w:jc w:val="left"/>
        <w:rPr>
          <w:sz w:val="22"/>
        </w:rPr>
      </w:pPr>
    </w:p>
    <w:p w14:paraId="5618C67F" w14:textId="77777777" w:rsidR="00D7761C" w:rsidRDefault="000C4413">
      <w:pPr>
        <w:shd w:val="clear" w:color="auto" w:fill="D9D9D9" w:themeFill="background1" w:themeFillShade="D9"/>
        <w:spacing w:after="0" w:line="240" w:lineRule="auto"/>
        <w:ind w:right="0" w:firstLine="0"/>
        <w:contextualSpacing/>
        <w:jc w:val="left"/>
        <w:rPr>
          <w:b/>
          <w:sz w:val="22"/>
        </w:rPr>
      </w:pPr>
      <w:r>
        <w:rPr>
          <w:b/>
          <w:sz w:val="22"/>
        </w:rPr>
        <w:t>§17. Opis sposobu przygotowania oferty</w:t>
      </w:r>
    </w:p>
    <w:p w14:paraId="0F83DF31" w14:textId="77777777" w:rsidR="00D7761C" w:rsidRDefault="00D7761C">
      <w:pPr>
        <w:spacing w:after="0" w:line="240" w:lineRule="auto"/>
        <w:ind w:left="77" w:right="0" w:firstLine="0"/>
        <w:contextualSpacing/>
        <w:jc w:val="left"/>
        <w:rPr>
          <w:b/>
          <w:sz w:val="22"/>
        </w:rPr>
      </w:pPr>
    </w:p>
    <w:p w14:paraId="5116013D" w14:textId="77777777" w:rsidR="00D7761C" w:rsidRDefault="000C4413">
      <w:pPr>
        <w:numPr>
          <w:ilvl w:val="0"/>
          <w:numId w:val="36"/>
        </w:numPr>
        <w:suppressAutoHyphens w:val="0"/>
        <w:spacing w:after="0" w:line="240" w:lineRule="auto"/>
        <w:ind w:right="0"/>
        <w:contextualSpacing/>
        <w:rPr>
          <w:bCs/>
          <w:color w:val="auto"/>
          <w:sz w:val="22"/>
          <w:szCs w:val="20"/>
        </w:rPr>
      </w:pPr>
      <w:r>
        <w:rPr>
          <w:bCs/>
          <w:color w:val="auto"/>
          <w:sz w:val="22"/>
          <w:szCs w:val="20"/>
        </w:rPr>
        <w:t xml:space="preserve">Zgodnie z art. 218 ust. 1 ustawy </w:t>
      </w:r>
      <w:proofErr w:type="spellStart"/>
      <w:r>
        <w:rPr>
          <w:bCs/>
          <w:color w:val="auto"/>
          <w:sz w:val="22"/>
          <w:szCs w:val="20"/>
        </w:rPr>
        <w:t>Pzp</w:t>
      </w:r>
      <w:proofErr w:type="spellEnd"/>
      <w:r>
        <w:rPr>
          <w:bCs/>
          <w:color w:val="auto"/>
          <w:sz w:val="22"/>
          <w:szCs w:val="20"/>
        </w:rPr>
        <w:t xml:space="preserve"> Wykonawca może złożyć tylko jedną ofertę.</w:t>
      </w:r>
    </w:p>
    <w:p w14:paraId="543A61F7" w14:textId="77777777" w:rsidR="00D7761C" w:rsidRDefault="000C4413">
      <w:pPr>
        <w:numPr>
          <w:ilvl w:val="0"/>
          <w:numId w:val="36"/>
        </w:numPr>
        <w:suppressAutoHyphens w:val="0"/>
        <w:spacing w:after="0" w:line="240" w:lineRule="auto"/>
        <w:ind w:right="0"/>
        <w:contextualSpacing/>
        <w:rPr>
          <w:b/>
          <w:color w:val="auto"/>
          <w:sz w:val="22"/>
          <w:szCs w:val="20"/>
        </w:rPr>
      </w:pPr>
      <w:r>
        <w:rPr>
          <w:b/>
          <w:color w:val="auto"/>
          <w:sz w:val="22"/>
          <w:szCs w:val="20"/>
        </w:rPr>
        <w:t xml:space="preserve">Wykonawca przygotowuje ofertę przy pomocy formularza ofertowego, który stanowi załącznik nr 1 do SWZ. Wzór formularza ofertowego zamieszczony jest w Podglądzie postępowania w zakładce „Informacje podstawowe” -&gt; „Pozostałe dokumenty postępowania”. </w:t>
      </w:r>
    </w:p>
    <w:p w14:paraId="5ECD34A5" w14:textId="77777777" w:rsidR="00D7761C" w:rsidRDefault="000C4413">
      <w:pPr>
        <w:numPr>
          <w:ilvl w:val="0"/>
          <w:numId w:val="36"/>
        </w:numPr>
        <w:suppressAutoHyphens w:val="0"/>
        <w:spacing w:after="0" w:line="240" w:lineRule="auto"/>
        <w:ind w:right="0"/>
        <w:contextualSpacing/>
        <w:rPr>
          <w:bCs/>
          <w:color w:val="auto"/>
          <w:sz w:val="22"/>
          <w:szCs w:val="20"/>
        </w:rPr>
      </w:pPr>
      <w:r>
        <w:rPr>
          <w:bCs/>
          <w:color w:val="auto"/>
          <w:sz w:val="22"/>
          <w:szCs w:val="20"/>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t>
      </w:r>
      <w:r>
        <w:rPr>
          <w:bCs/>
          <w:color w:val="auto"/>
          <w:sz w:val="22"/>
          <w:szCs w:val="20"/>
        </w:rPr>
        <w:br/>
        <w:t xml:space="preserve">w którym znajdują się dwa pola </w:t>
      </w:r>
      <w:proofErr w:type="spellStart"/>
      <w:r>
        <w:rPr>
          <w:bCs/>
          <w:color w:val="auto"/>
          <w:sz w:val="22"/>
          <w:szCs w:val="20"/>
        </w:rPr>
        <w:t>drag&amp;drop</w:t>
      </w:r>
      <w:proofErr w:type="spellEnd"/>
      <w:r>
        <w:rPr>
          <w:bCs/>
          <w:color w:val="auto"/>
          <w:sz w:val="22"/>
          <w:szCs w:val="20"/>
        </w:rPr>
        <w:t xml:space="preserve"> („przeciągnij” i „upuść”) służące do dodawania plików.</w:t>
      </w:r>
    </w:p>
    <w:p w14:paraId="016977B6" w14:textId="77777777" w:rsidR="00D7761C" w:rsidRDefault="000C4413">
      <w:pPr>
        <w:numPr>
          <w:ilvl w:val="0"/>
          <w:numId w:val="36"/>
        </w:numPr>
        <w:suppressAutoHyphens w:val="0"/>
        <w:spacing w:after="0" w:line="240" w:lineRule="auto"/>
        <w:ind w:right="0"/>
        <w:contextualSpacing/>
        <w:rPr>
          <w:bCs/>
          <w:color w:val="auto"/>
          <w:sz w:val="22"/>
          <w:szCs w:val="20"/>
        </w:rPr>
      </w:pPr>
      <w:r>
        <w:rPr>
          <w:bCs/>
          <w:color w:val="auto"/>
          <w:sz w:val="22"/>
          <w:szCs w:val="20"/>
        </w:rPr>
        <w:t xml:space="preserve">Wykonawca dodaje uprzednio wypełniony i podpisany elektronicznie formularz ofertowy  </w:t>
      </w:r>
      <w:r>
        <w:rPr>
          <w:bCs/>
          <w:color w:val="auto"/>
          <w:sz w:val="22"/>
          <w:szCs w:val="20"/>
        </w:rPr>
        <w:br/>
        <w:t xml:space="preserve">w pierwszym polu („Wypełniony formularz oferty”). W przypadku, gdy nie będzie możliwości dodania formularza ofertowego w pierwszym polu, Wykonawca dodaje formularz ofertowy </w:t>
      </w:r>
      <w:r>
        <w:rPr>
          <w:bCs/>
          <w:color w:val="auto"/>
          <w:sz w:val="22"/>
          <w:szCs w:val="20"/>
        </w:rPr>
        <w:br/>
        <w:t xml:space="preserve">w drugim polu („Załączniki i inne dokumenty przedstawione w ofercie przez Wykonawcę”) wraz z pozostałymi dokumentami składanymi wraz z ofertą.  </w:t>
      </w:r>
    </w:p>
    <w:p w14:paraId="46222575" w14:textId="77777777" w:rsidR="00D7761C" w:rsidRDefault="000C4413">
      <w:pPr>
        <w:numPr>
          <w:ilvl w:val="0"/>
          <w:numId w:val="36"/>
        </w:numPr>
        <w:suppressAutoHyphens w:val="0"/>
        <w:spacing w:after="0" w:line="240" w:lineRule="auto"/>
        <w:ind w:right="0"/>
        <w:contextualSpacing/>
        <w:rPr>
          <w:bCs/>
          <w:color w:val="auto"/>
          <w:sz w:val="22"/>
          <w:szCs w:val="20"/>
        </w:rPr>
      </w:pPr>
      <w:r>
        <w:rPr>
          <w:bCs/>
          <w:color w:val="auto"/>
          <w:sz w:val="22"/>
          <w:szCs w:val="20"/>
        </w:rPr>
        <w:t xml:space="preserve">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w:t>
      </w:r>
      <w:r>
        <w:rPr>
          <w:bCs/>
          <w:color w:val="auto"/>
          <w:sz w:val="22"/>
          <w:szCs w:val="20"/>
        </w:rPr>
        <w:br/>
        <w:t>i uzasadnienie zastrzeżenia tajemnicy przedsiębiorstwa należy dodać w polu „Załączniki i inne dokumenty przedstawione w ofercie przez Wykonawcę”.</w:t>
      </w:r>
    </w:p>
    <w:p w14:paraId="2703D704" w14:textId="77777777" w:rsidR="00D7761C" w:rsidRDefault="000C4413">
      <w:pPr>
        <w:numPr>
          <w:ilvl w:val="0"/>
          <w:numId w:val="36"/>
        </w:numPr>
        <w:suppressAutoHyphens w:val="0"/>
        <w:spacing w:after="0" w:line="240" w:lineRule="auto"/>
        <w:ind w:right="0"/>
        <w:contextualSpacing/>
        <w:rPr>
          <w:bCs/>
          <w:color w:val="auto"/>
          <w:sz w:val="22"/>
          <w:szCs w:val="20"/>
        </w:rPr>
      </w:pPr>
      <w:r>
        <w:rPr>
          <w:bCs/>
          <w:color w:val="auto"/>
          <w:sz w:val="22"/>
          <w:szCs w:val="20"/>
        </w:rPr>
        <w:t xml:space="preserve">Formularz ofertowy podpisuje się kwalifikowanym podpisem elektronicznym, podpisem zaufanym lub podpisem osobistym. Rekomendowanym wariantem podpisu jest typ wewnętrzny. Podpis formularza ofertowego wariantem podpisu w typie zewnętrznym również jest możliwy, tylko </w:t>
      </w:r>
      <w:r>
        <w:rPr>
          <w:bCs/>
          <w:color w:val="auto"/>
          <w:sz w:val="22"/>
          <w:szCs w:val="20"/>
        </w:rPr>
        <w:br/>
        <w:t xml:space="preserve">w tym przypadku, powstały oddzielny plik podpisu dla tego formularza należy również załączyć </w:t>
      </w:r>
      <w:r>
        <w:rPr>
          <w:bCs/>
          <w:color w:val="auto"/>
          <w:sz w:val="22"/>
          <w:szCs w:val="20"/>
        </w:rPr>
        <w:br/>
        <w:t xml:space="preserve">w polu „Załączniki i inne dokumenty przedstawione w ofercie przez Wykonawcę”. Pozostałe dokumenty wchodzące w skład oferty lub składane wraz z ofertą, które są zgodne z ustawą </w:t>
      </w:r>
      <w:proofErr w:type="spellStart"/>
      <w:r>
        <w:rPr>
          <w:bCs/>
          <w:color w:val="auto"/>
          <w:sz w:val="22"/>
          <w:szCs w:val="20"/>
        </w:rPr>
        <w:t>Pzp</w:t>
      </w:r>
      <w:proofErr w:type="spellEnd"/>
      <w:r>
        <w:rPr>
          <w:bCs/>
          <w:color w:val="auto"/>
          <w:sz w:val="22"/>
          <w:szCs w:val="20"/>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w:t>
      </w:r>
      <w:r>
        <w:rPr>
          <w:bCs/>
          <w:color w:val="auto"/>
          <w:sz w:val="22"/>
          <w:szCs w:val="20"/>
        </w:rPr>
        <w:br/>
        <w:t xml:space="preserve">o udzielenie zamówienia/podmiotu udostępniającego zasoby opatrzone podpisem typu zewnętrznego lub wewnętrznego. W zależności od rodzaju podpisu i jego typu (zewnętrzny, wewnętrzny) </w:t>
      </w:r>
      <w:r>
        <w:rPr>
          <w:bCs/>
          <w:color w:val="auto"/>
          <w:sz w:val="22"/>
          <w:szCs w:val="20"/>
        </w:rPr>
        <w:lastRenderedPageBreak/>
        <w:t>w polu „Załączniki i inne dokumenty przedstawione w ofercie przez Wykonawcę” dodaje się uprzednio podpisane dokumenty wraz z wygenerowanym plikiem podpisu (typ zewnętrzny) lub dokument z wszytym podpisem (typ wewnętrzny). 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595C8DC4" w14:textId="77777777" w:rsidR="00D7761C" w:rsidRDefault="000C4413">
      <w:pPr>
        <w:numPr>
          <w:ilvl w:val="0"/>
          <w:numId w:val="36"/>
        </w:numPr>
        <w:suppressAutoHyphens w:val="0"/>
        <w:spacing w:after="0" w:line="240" w:lineRule="auto"/>
        <w:ind w:right="0"/>
        <w:contextualSpacing/>
        <w:rPr>
          <w:bCs/>
          <w:color w:val="auto"/>
          <w:sz w:val="22"/>
          <w:szCs w:val="20"/>
        </w:rPr>
      </w:pPr>
      <w:r>
        <w:rPr>
          <w:bCs/>
          <w:color w:val="auto"/>
          <w:sz w:val="22"/>
          <w:szCs w:val="20"/>
        </w:rPr>
        <w:t xml:space="preserve">System sprawdza, czy złożone pliki są podpisane i automatycznie je szyfruje, jednocześnie informując o tym wykonawcę. Potwierdzenie czasu przekazania i odbioru oferty znajduje się </w:t>
      </w:r>
      <w:r>
        <w:rPr>
          <w:bCs/>
          <w:color w:val="auto"/>
          <w:sz w:val="22"/>
          <w:szCs w:val="20"/>
        </w:rPr>
        <w:br/>
        <w:t>w Elektronicznym Potwierdzeniu Przesłania (EPP) i Elektronicznym Potwierdzeniu Odebrania (EPO). EPP i EPO dostępne są dla zalogowanego Wykonawcy w zakładce „Oferty/Wnioski”.</w:t>
      </w:r>
    </w:p>
    <w:p w14:paraId="4EB785D3" w14:textId="77777777" w:rsidR="00D7761C" w:rsidRDefault="000C4413">
      <w:pPr>
        <w:numPr>
          <w:ilvl w:val="0"/>
          <w:numId w:val="36"/>
        </w:numPr>
        <w:suppressAutoHyphens w:val="0"/>
        <w:spacing w:after="0" w:line="240" w:lineRule="auto"/>
        <w:ind w:right="0"/>
        <w:contextualSpacing/>
        <w:rPr>
          <w:bCs/>
          <w:color w:val="auto"/>
          <w:sz w:val="22"/>
          <w:szCs w:val="20"/>
        </w:rPr>
      </w:pPr>
      <w:r>
        <w:rPr>
          <w:bCs/>
          <w:color w:val="auto"/>
          <w:sz w:val="22"/>
          <w:szCs w:val="20"/>
        </w:rPr>
        <w:t>Oferta może być złożona tylko do upływu terminu składania ofert.</w:t>
      </w:r>
    </w:p>
    <w:p w14:paraId="7195BF86" w14:textId="77777777" w:rsidR="00D7761C" w:rsidRDefault="000C4413">
      <w:pPr>
        <w:numPr>
          <w:ilvl w:val="0"/>
          <w:numId w:val="36"/>
        </w:numPr>
        <w:suppressAutoHyphens w:val="0"/>
        <w:spacing w:after="0" w:line="240" w:lineRule="auto"/>
        <w:ind w:right="0"/>
        <w:contextualSpacing/>
        <w:rPr>
          <w:bCs/>
          <w:color w:val="auto"/>
          <w:sz w:val="22"/>
          <w:szCs w:val="20"/>
        </w:rPr>
      </w:pPr>
      <w:r>
        <w:rPr>
          <w:bCs/>
          <w:color w:val="auto"/>
          <w:sz w:val="22"/>
          <w:szCs w:val="20"/>
        </w:rPr>
        <w:t>Wykonawca może przed upływem terminu składania ofert wycofać ofertę. Wykonawca wycofuje ofertę w zakładce „Oferty/wnioski” używając przycisku „Wycofaj ofertę”.</w:t>
      </w:r>
    </w:p>
    <w:p w14:paraId="18E169A6" w14:textId="77777777" w:rsidR="00D7761C" w:rsidRDefault="000C4413">
      <w:pPr>
        <w:numPr>
          <w:ilvl w:val="0"/>
          <w:numId w:val="36"/>
        </w:numPr>
        <w:suppressAutoHyphens w:val="0"/>
        <w:spacing w:after="0" w:line="240" w:lineRule="auto"/>
        <w:ind w:right="0"/>
        <w:contextualSpacing/>
        <w:rPr>
          <w:bCs/>
          <w:color w:val="auto"/>
          <w:sz w:val="22"/>
          <w:szCs w:val="20"/>
        </w:rPr>
      </w:pPr>
      <w:r>
        <w:rPr>
          <w:bCs/>
          <w:color w:val="auto"/>
          <w:sz w:val="22"/>
          <w:szCs w:val="20"/>
        </w:rPr>
        <w:t>Maksymalny łączny rozmiar plików stanowiących ofertę lub składanych wraz z ofertą to 250 MB.</w:t>
      </w:r>
    </w:p>
    <w:p w14:paraId="1A9EC36C" w14:textId="77777777" w:rsidR="00D7761C" w:rsidRDefault="000C4413">
      <w:pPr>
        <w:numPr>
          <w:ilvl w:val="0"/>
          <w:numId w:val="36"/>
        </w:numPr>
        <w:suppressAutoHyphens w:val="0"/>
        <w:spacing w:after="0" w:line="240" w:lineRule="auto"/>
        <w:ind w:right="0"/>
        <w:contextualSpacing/>
        <w:rPr>
          <w:bCs/>
          <w:color w:val="auto"/>
          <w:sz w:val="22"/>
          <w:szCs w:val="20"/>
        </w:rPr>
      </w:pPr>
      <w:r>
        <w:rPr>
          <w:color w:val="auto"/>
          <w:sz w:val="22"/>
          <w:szCs w:val="20"/>
        </w:rPr>
        <w:t>Oferta musi być sporządzona w języku polskim. Wszelkie dokumenty obcojęzyczne załączone do oferty muszą być zaopatrzone w tłumaczenie na język polski.</w:t>
      </w:r>
    </w:p>
    <w:p w14:paraId="57BBCFF6" w14:textId="77777777" w:rsidR="00D7761C" w:rsidRDefault="000C4413">
      <w:pPr>
        <w:numPr>
          <w:ilvl w:val="0"/>
          <w:numId w:val="36"/>
        </w:numPr>
        <w:suppressAutoHyphens w:val="0"/>
        <w:spacing w:after="0" w:line="240" w:lineRule="auto"/>
        <w:ind w:right="0"/>
        <w:contextualSpacing/>
        <w:rPr>
          <w:bCs/>
          <w:color w:val="auto"/>
          <w:sz w:val="22"/>
          <w:szCs w:val="20"/>
        </w:rPr>
      </w:pPr>
      <w:r>
        <w:rPr>
          <w:color w:val="auto"/>
          <w:sz w:val="22"/>
          <w:szCs w:val="20"/>
        </w:rPr>
        <w:t>Do oferty należy dołączyć wszystkie wymagane w SWZ dokumenty.</w:t>
      </w:r>
    </w:p>
    <w:p w14:paraId="5B260661" w14:textId="77777777" w:rsidR="00D7761C" w:rsidRDefault="000C4413">
      <w:pPr>
        <w:numPr>
          <w:ilvl w:val="0"/>
          <w:numId w:val="36"/>
        </w:numPr>
        <w:suppressAutoHyphens w:val="0"/>
        <w:spacing w:after="0" w:line="240" w:lineRule="auto"/>
        <w:ind w:right="0"/>
        <w:contextualSpacing/>
        <w:rPr>
          <w:bCs/>
          <w:color w:val="auto"/>
          <w:sz w:val="22"/>
          <w:szCs w:val="20"/>
        </w:rPr>
      </w:pPr>
      <w:r>
        <w:rPr>
          <w:color w:val="auto"/>
          <w:sz w:val="22"/>
          <w:szCs w:val="20"/>
        </w:rPr>
        <w:t>Wykonawca przygotowuje ofertę wraz z niezbędnymi załącznikami na swój koszt. Wszelkie inne koszty związane z uczestnictwem wykonawcy w niniejszym postępowaniu, aż do podpisania umowy, ponosi wyłącznie wykonawca. Zamawiający nie przewiduje zwrotu kosztów udziału</w:t>
      </w:r>
      <w:r>
        <w:rPr>
          <w:color w:val="auto"/>
          <w:sz w:val="22"/>
          <w:szCs w:val="20"/>
        </w:rPr>
        <w:br/>
        <w:t>w postępowaniu.</w:t>
      </w:r>
    </w:p>
    <w:p w14:paraId="5CCF944C" w14:textId="77777777" w:rsidR="00D7761C" w:rsidRDefault="000C4413">
      <w:pPr>
        <w:numPr>
          <w:ilvl w:val="0"/>
          <w:numId w:val="36"/>
        </w:numPr>
        <w:suppressAutoHyphens w:val="0"/>
        <w:spacing w:after="0" w:line="240" w:lineRule="auto"/>
        <w:ind w:right="0"/>
        <w:contextualSpacing/>
        <w:jc w:val="left"/>
        <w:rPr>
          <w:color w:val="auto"/>
          <w:sz w:val="22"/>
          <w:szCs w:val="20"/>
        </w:rPr>
      </w:pPr>
      <w:r>
        <w:rPr>
          <w:color w:val="auto"/>
          <w:sz w:val="22"/>
          <w:szCs w:val="20"/>
        </w:rPr>
        <w:t xml:space="preserve">Od uczestników postępowania oczekuje się starannego zapoznania się ze specyfikacją. </w:t>
      </w:r>
    </w:p>
    <w:p w14:paraId="22791861" w14:textId="77777777" w:rsidR="00D7761C" w:rsidRDefault="00D7761C">
      <w:pPr>
        <w:suppressAutoHyphens w:val="0"/>
        <w:spacing w:after="0" w:line="240" w:lineRule="auto"/>
        <w:ind w:left="0" w:right="0" w:firstLine="0"/>
        <w:contextualSpacing/>
        <w:jc w:val="left"/>
        <w:rPr>
          <w:color w:val="auto"/>
          <w:sz w:val="22"/>
          <w:szCs w:val="20"/>
        </w:rPr>
      </w:pPr>
    </w:p>
    <w:p w14:paraId="1AA902E1" w14:textId="77777777" w:rsidR="00D7761C" w:rsidRDefault="000C4413">
      <w:pPr>
        <w:shd w:val="clear" w:color="auto" w:fill="D9D9D9" w:themeFill="background1" w:themeFillShade="D9"/>
        <w:spacing w:after="0" w:line="240" w:lineRule="auto"/>
        <w:ind w:right="1"/>
        <w:contextualSpacing/>
        <w:rPr>
          <w:b/>
          <w:sz w:val="22"/>
        </w:rPr>
      </w:pPr>
      <w:r>
        <w:rPr>
          <w:b/>
          <w:sz w:val="22"/>
        </w:rPr>
        <w:t>§18. Termin składania i otwarcia ofert</w:t>
      </w:r>
    </w:p>
    <w:p w14:paraId="60E029B5" w14:textId="77777777" w:rsidR="00D7761C" w:rsidRDefault="00D7761C">
      <w:pPr>
        <w:spacing w:after="0" w:line="240" w:lineRule="auto"/>
        <w:contextualSpacing/>
        <w:rPr>
          <w:b/>
          <w:sz w:val="22"/>
        </w:rPr>
      </w:pPr>
    </w:p>
    <w:p w14:paraId="12ACF8E5" w14:textId="77777777" w:rsidR="00D7761C" w:rsidRPr="00E817F9" w:rsidRDefault="000C4413">
      <w:pPr>
        <w:pStyle w:val="Akapitzlist"/>
        <w:numPr>
          <w:ilvl w:val="0"/>
          <w:numId w:val="9"/>
        </w:numPr>
        <w:spacing w:after="33"/>
        <w:contextualSpacing/>
      </w:pPr>
      <w:r>
        <w:rPr>
          <w:sz w:val="22"/>
        </w:rPr>
        <w:t xml:space="preserve">Oferty należy złożyć </w:t>
      </w:r>
      <w:r>
        <w:rPr>
          <w:b/>
          <w:sz w:val="22"/>
        </w:rPr>
        <w:t xml:space="preserve">do </w:t>
      </w:r>
      <w:r w:rsidRPr="00E817F9">
        <w:rPr>
          <w:b/>
          <w:sz w:val="22"/>
        </w:rPr>
        <w:t>dnia 21.10.2026 r. do godz. 10:00</w:t>
      </w:r>
    </w:p>
    <w:p w14:paraId="10D53180" w14:textId="77777777" w:rsidR="00D7761C" w:rsidRDefault="000C4413">
      <w:pPr>
        <w:pStyle w:val="Akapitzlist"/>
        <w:numPr>
          <w:ilvl w:val="0"/>
          <w:numId w:val="9"/>
        </w:numPr>
        <w:contextualSpacing/>
        <w:rPr>
          <w:sz w:val="22"/>
          <w:szCs w:val="22"/>
        </w:rPr>
      </w:pPr>
      <w:r w:rsidRPr="00E817F9">
        <w:rPr>
          <w:sz w:val="22"/>
          <w:szCs w:val="22"/>
        </w:rPr>
        <w:t xml:space="preserve">Otwarcie ofert odbędzie się </w:t>
      </w:r>
      <w:r w:rsidRPr="00E817F9">
        <w:rPr>
          <w:b/>
          <w:sz w:val="22"/>
          <w:szCs w:val="22"/>
        </w:rPr>
        <w:t>w dniu 21.10.2026 r. o godz</w:t>
      </w:r>
      <w:r>
        <w:rPr>
          <w:b/>
          <w:sz w:val="22"/>
          <w:szCs w:val="22"/>
        </w:rPr>
        <w:t xml:space="preserve">. 10:30 </w:t>
      </w:r>
      <w:r>
        <w:rPr>
          <w:sz w:val="22"/>
          <w:szCs w:val="22"/>
        </w:rPr>
        <w:t xml:space="preserve">za pośrednictwem platformy </w:t>
      </w:r>
    </w:p>
    <w:p w14:paraId="5DD8B9D7" w14:textId="77777777" w:rsidR="00D7761C" w:rsidRDefault="000C4413">
      <w:pPr>
        <w:pStyle w:val="Akapitzlist"/>
        <w:spacing w:after="33"/>
        <w:ind w:left="360"/>
        <w:contextualSpacing/>
        <w:jc w:val="both"/>
      </w:pPr>
      <w:r>
        <w:rPr>
          <w:sz w:val="22"/>
          <w:szCs w:val="22"/>
        </w:rPr>
        <w:t xml:space="preserve">e-Zamówienia. </w:t>
      </w:r>
    </w:p>
    <w:p w14:paraId="5E5E4BBD" w14:textId="77777777" w:rsidR="00D7761C" w:rsidRDefault="00D7761C">
      <w:pPr>
        <w:ind w:left="0" w:firstLine="0"/>
        <w:contextualSpacing/>
        <w:rPr>
          <w:sz w:val="22"/>
        </w:rPr>
      </w:pPr>
    </w:p>
    <w:p w14:paraId="628C7B4F" w14:textId="77777777" w:rsidR="00D7761C" w:rsidRDefault="000C4413">
      <w:pPr>
        <w:shd w:val="clear" w:color="auto" w:fill="D9D9D9" w:themeFill="background1" w:themeFillShade="D9"/>
        <w:spacing w:after="0" w:line="240" w:lineRule="auto"/>
        <w:ind w:right="1"/>
        <w:contextualSpacing/>
        <w:rPr>
          <w:sz w:val="22"/>
        </w:rPr>
      </w:pPr>
      <w:r>
        <w:rPr>
          <w:b/>
          <w:sz w:val="22"/>
        </w:rPr>
        <w:t>§19. Opis sposobu obliczania ceny</w:t>
      </w:r>
    </w:p>
    <w:p w14:paraId="426363E2" w14:textId="77777777" w:rsidR="00D7761C" w:rsidRDefault="00D7761C">
      <w:pPr>
        <w:pStyle w:val="Akapitzlist"/>
        <w:ind w:left="370" w:right="286" w:hanging="10"/>
        <w:jc w:val="both"/>
        <w:rPr>
          <w:sz w:val="22"/>
          <w:szCs w:val="22"/>
        </w:rPr>
      </w:pPr>
    </w:p>
    <w:p w14:paraId="79FBBB4D" w14:textId="77777777" w:rsidR="00D7761C" w:rsidRDefault="000C4413">
      <w:pPr>
        <w:pStyle w:val="Akapitzlist"/>
        <w:numPr>
          <w:ilvl w:val="0"/>
          <w:numId w:val="37"/>
        </w:numPr>
        <w:jc w:val="both"/>
        <w:rPr>
          <w:sz w:val="22"/>
          <w:szCs w:val="22"/>
        </w:rPr>
      </w:pPr>
      <w:r>
        <w:rPr>
          <w:sz w:val="22"/>
          <w:szCs w:val="22"/>
        </w:rPr>
        <w:t xml:space="preserve">Ceną ofertową jest cena brutto podana w formularzu oferty (załącznik nr 1 do SWZ).  </w:t>
      </w:r>
    </w:p>
    <w:p w14:paraId="494D6FE2" w14:textId="77777777" w:rsidR="00D7761C" w:rsidRDefault="000C4413">
      <w:pPr>
        <w:pStyle w:val="Akapitzlist"/>
        <w:ind w:left="370"/>
        <w:jc w:val="both"/>
        <w:rPr>
          <w:sz w:val="22"/>
          <w:szCs w:val="22"/>
        </w:rPr>
      </w:pPr>
      <w:r>
        <w:rPr>
          <w:sz w:val="22"/>
        </w:rPr>
        <w:t>W formularzu ofertowym należy dokonać wyliczenia ceny brutto za podaną szacowaną ilość godzin ustaloną na rok 2026 oraz wyliczenia ceny brutto za podaną szacowaną ilość godzin ustaloną na rok 2027. Umowa o udzielenie zamówienia publicznego będzie uwzględniać łączne wynagrodzenie dla wykonawcy wraz z podziałem wynagrodzenia na rok 2026 i 2027.</w:t>
      </w:r>
    </w:p>
    <w:p w14:paraId="3ACA1522" w14:textId="77777777" w:rsidR="00D7761C" w:rsidRDefault="000C4413">
      <w:pPr>
        <w:pStyle w:val="Akapitzlist"/>
        <w:numPr>
          <w:ilvl w:val="0"/>
          <w:numId w:val="37"/>
        </w:numPr>
        <w:jc w:val="both"/>
        <w:rPr>
          <w:sz w:val="22"/>
          <w:szCs w:val="22"/>
        </w:rPr>
      </w:pPr>
      <w:r>
        <w:rPr>
          <w:sz w:val="22"/>
          <w:szCs w:val="22"/>
        </w:rPr>
        <w:t>Podana cena ofertowa musi zawierać wszystkie koszty związane z realizacją zamówienia, wynikające z opisu przedmiotu zamówienia.</w:t>
      </w:r>
    </w:p>
    <w:p w14:paraId="75997FA2" w14:textId="77777777" w:rsidR="00D7761C" w:rsidRDefault="000C4413">
      <w:pPr>
        <w:pStyle w:val="Akapitzlist"/>
        <w:numPr>
          <w:ilvl w:val="0"/>
          <w:numId w:val="37"/>
        </w:numPr>
        <w:jc w:val="both"/>
      </w:pPr>
      <w:r>
        <w:rPr>
          <w:sz w:val="22"/>
          <w:szCs w:val="22"/>
        </w:rPr>
        <w:t xml:space="preserve">Cenę ofertową należy podać z zaokrągleniem do dwóch miejsc po przecinku (zasady zaokrąglania: </w:t>
      </w:r>
      <w:r>
        <w:rPr>
          <w:sz w:val="22"/>
        </w:rPr>
        <w:t xml:space="preserve">trzecia cyfra po przecinku od 5 w górę powoduje zaokrąglenie drugiej cyfry po przecinku w górę </w:t>
      </w:r>
      <w:r>
        <w:rPr>
          <w:sz w:val="22"/>
        </w:rPr>
        <w:br/>
        <w:t>o 1. Jeśli trzecia cyfra po przecinku jest mniejsza niż 5, to druga cyfra po przecinku nie ulega zmianie.</w:t>
      </w:r>
    </w:p>
    <w:p w14:paraId="1CC2523B" w14:textId="77777777" w:rsidR="00D7761C" w:rsidRDefault="000C4413">
      <w:pPr>
        <w:pStyle w:val="Akapitzlist"/>
        <w:numPr>
          <w:ilvl w:val="0"/>
          <w:numId w:val="37"/>
        </w:numPr>
        <w:jc w:val="both"/>
        <w:rPr>
          <w:sz w:val="22"/>
          <w:szCs w:val="22"/>
        </w:rPr>
      </w:pPr>
      <w:r>
        <w:rPr>
          <w:sz w:val="22"/>
          <w:szCs w:val="22"/>
        </w:rPr>
        <w:t>Zamawiający nie będzie udzielać zaliczek na realizację zamówienia.</w:t>
      </w:r>
    </w:p>
    <w:p w14:paraId="65D955F5" w14:textId="77777777" w:rsidR="00D7761C" w:rsidRDefault="000C4413">
      <w:pPr>
        <w:pStyle w:val="Akapitzlist"/>
        <w:numPr>
          <w:ilvl w:val="0"/>
          <w:numId w:val="37"/>
        </w:numPr>
        <w:jc w:val="both"/>
        <w:rPr>
          <w:sz w:val="22"/>
          <w:szCs w:val="22"/>
        </w:rPr>
      </w:pPr>
      <w:r>
        <w:rPr>
          <w:sz w:val="22"/>
          <w:szCs w:val="22"/>
        </w:rPr>
        <w:t>Wszelkie rozliczenia związane z realizacją zamówienia, którego dotyczy niniejsza SWZ dokonywane będą w PLN.</w:t>
      </w:r>
    </w:p>
    <w:p w14:paraId="5DC37E81" w14:textId="77777777" w:rsidR="00D7761C" w:rsidRDefault="000C4413">
      <w:pPr>
        <w:numPr>
          <w:ilvl w:val="0"/>
          <w:numId w:val="37"/>
        </w:numPr>
        <w:suppressAutoHyphens w:val="0"/>
        <w:spacing w:after="0" w:line="240" w:lineRule="auto"/>
        <w:ind w:right="0"/>
        <w:rPr>
          <w:color w:val="auto"/>
          <w:sz w:val="22"/>
        </w:rPr>
      </w:pPr>
      <w:r>
        <w:rPr>
          <w:sz w:val="22"/>
        </w:rPr>
        <w:t xml:space="preserve">Podane w drukach formularza ofertowego ilości godzin są wielkościami szacunkowymi oszacowanymi na podstawie poprzedniego sezonu zimowego. Z tytułu niezrealizowania tych ilości wykonawcy nie będą przysługiwały żadne roszczenia wobec zamawiającego. </w:t>
      </w:r>
    </w:p>
    <w:p w14:paraId="2FD90749" w14:textId="77777777" w:rsidR="00D7761C" w:rsidRDefault="000C4413">
      <w:pPr>
        <w:pStyle w:val="Akapitzlist"/>
        <w:numPr>
          <w:ilvl w:val="0"/>
          <w:numId w:val="37"/>
        </w:numPr>
        <w:suppressAutoHyphens w:val="0"/>
        <w:jc w:val="both"/>
        <w:rPr>
          <w:sz w:val="22"/>
        </w:rPr>
      </w:pPr>
      <w:r>
        <w:rPr>
          <w:sz w:val="22"/>
        </w:rPr>
        <w:t xml:space="preserve">Faktyczna ilość godzin będzie zależała od opadów i warunków atmosferycznych panujących </w:t>
      </w:r>
      <w:r>
        <w:rPr>
          <w:sz w:val="22"/>
        </w:rPr>
        <w:br/>
        <w:t>w okresie zimowym 2026/2027.</w:t>
      </w:r>
    </w:p>
    <w:p w14:paraId="33F94EFE" w14:textId="77777777" w:rsidR="00D7761C" w:rsidRDefault="000C4413">
      <w:pPr>
        <w:numPr>
          <w:ilvl w:val="0"/>
          <w:numId w:val="37"/>
        </w:numPr>
        <w:suppressAutoHyphens w:val="0"/>
        <w:spacing w:after="0" w:line="240" w:lineRule="auto"/>
        <w:ind w:right="0"/>
        <w:rPr>
          <w:color w:val="auto"/>
          <w:sz w:val="22"/>
        </w:rPr>
      </w:pPr>
      <w:r>
        <w:rPr>
          <w:color w:val="auto"/>
          <w:sz w:val="22"/>
        </w:rPr>
        <w:t>Wykonawca, składając ofertę, jest zobowiązany poinformować zamawiającego, czy wybór jego oferty doprowadzi do powstania u zamawiającego obowiązku podatkowego. W razie powstania ta</w:t>
      </w:r>
      <w:r>
        <w:rPr>
          <w:color w:val="auto"/>
          <w:sz w:val="22"/>
        </w:rPr>
        <w:lastRenderedPageBreak/>
        <w:t>kiego obowiązku po stronie zamawiającego wykonawca jest zobowiązany wskazać dodatkowo nazwę (rodzaj) towaru lub usługi, których dostawa lub świadczenie będzie prowadzić do powstania obowiązku podatkowego, wartości tych towarów lub usług bez kwoty podatku oraz stawkę VAT, która wg wykonawcy znajdzie zastosowanie.</w:t>
      </w:r>
    </w:p>
    <w:p w14:paraId="7E582715" w14:textId="77777777" w:rsidR="00D7761C" w:rsidRDefault="00D7761C">
      <w:pPr>
        <w:ind w:left="0"/>
        <w:rPr>
          <w:sz w:val="22"/>
        </w:rPr>
      </w:pPr>
    </w:p>
    <w:p w14:paraId="16E05568" w14:textId="77777777" w:rsidR="00D7761C" w:rsidRDefault="000C4413">
      <w:pPr>
        <w:shd w:val="clear" w:color="auto" w:fill="D9D9D9" w:themeFill="background1" w:themeFillShade="D9"/>
        <w:spacing w:after="0" w:line="240" w:lineRule="auto"/>
        <w:ind w:right="1"/>
        <w:jc w:val="left"/>
      </w:pPr>
      <w:r>
        <w:rPr>
          <w:b/>
          <w:sz w:val="22"/>
        </w:rPr>
        <w:t xml:space="preserve">§20. Opis kryteriów, którymi zamawiający będzie się kierował przy wyborze oferty wraz </w:t>
      </w:r>
      <w:r>
        <w:rPr>
          <w:b/>
          <w:sz w:val="22"/>
        </w:rPr>
        <w:br/>
        <w:t xml:space="preserve">        z podaniem wag tych kryteriów i sposobu oceny ofert</w:t>
      </w:r>
    </w:p>
    <w:p w14:paraId="3739252A" w14:textId="77777777" w:rsidR="00D7761C" w:rsidRDefault="00D7761C">
      <w:pPr>
        <w:spacing w:after="0" w:line="240" w:lineRule="auto"/>
      </w:pPr>
    </w:p>
    <w:p w14:paraId="26538072" w14:textId="77777777" w:rsidR="00D7761C" w:rsidRDefault="000C4413">
      <w:pPr>
        <w:pStyle w:val="Tekstpodstawowy1"/>
        <w:numPr>
          <w:ilvl w:val="0"/>
          <w:numId w:val="10"/>
        </w:numPr>
        <w:tabs>
          <w:tab w:val="left" w:pos="2880"/>
        </w:tabs>
        <w:spacing w:after="0"/>
        <w:jc w:val="both"/>
        <w:rPr>
          <w:color w:val="000000"/>
        </w:rPr>
      </w:pPr>
      <w:r>
        <w:rPr>
          <w:color w:val="000000"/>
          <w:sz w:val="22"/>
          <w:szCs w:val="22"/>
        </w:rPr>
        <w:t>Przy wyborze oferty najkorzystniejszej, zamawiający będzie się kierował następującymi kryteriami:</w:t>
      </w:r>
    </w:p>
    <w:p w14:paraId="6C735420" w14:textId="77777777" w:rsidR="00D7761C" w:rsidRDefault="000C4413">
      <w:pPr>
        <w:pStyle w:val="Tekstpodstawowy1"/>
        <w:tabs>
          <w:tab w:val="left" w:pos="2880"/>
        </w:tabs>
        <w:spacing w:after="0"/>
        <w:ind w:left="380"/>
        <w:jc w:val="both"/>
        <w:rPr>
          <w:color w:val="000000"/>
        </w:rPr>
      </w:pPr>
      <w:r>
        <w:rPr>
          <w:b/>
          <w:bCs/>
          <w:color w:val="000000"/>
          <w:sz w:val="22"/>
          <w:szCs w:val="22"/>
        </w:rPr>
        <w:t xml:space="preserve">a) cena ofertowa – 60 pkt </w:t>
      </w:r>
    </w:p>
    <w:p w14:paraId="1F6F511A" w14:textId="77777777" w:rsidR="00D7761C" w:rsidRDefault="000C4413">
      <w:pPr>
        <w:ind w:left="380"/>
      </w:pPr>
      <w:r>
        <w:rPr>
          <w:b/>
          <w:sz w:val="22"/>
        </w:rPr>
        <w:t xml:space="preserve">b) czas reakcji - 40 pkt </w:t>
      </w:r>
    </w:p>
    <w:p w14:paraId="0C87277E" w14:textId="77777777" w:rsidR="00D7761C" w:rsidRDefault="00D7761C">
      <w:pPr>
        <w:pStyle w:val="Akapitzlist"/>
        <w:jc w:val="both"/>
        <w:rPr>
          <w:color w:val="000000"/>
          <w:sz w:val="22"/>
          <w:szCs w:val="22"/>
        </w:rPr>
      </w:pPr>
    </w:p>
    <w:p w14:paraId="3802C678" w14:textId="77777777" w:rsidR="00D7761C" w:rsidRDefault="000C4413">
      <w:pPr>
        <w:pStyle w:val="Akapitzlist"/>
        <w:numPr>
          <w:ilvl w:val="0"/>
          <w:numId w:val="10"/>
        </w:numPr>
        <w:jc w:val="both"/>
        <w:rPr>
          <w:color w:val="000000"/>
        </w:rPr>
      </w:pPr>
      <w:r>
        <w:rPr>
          <w:color w:val="000000"/>
          <w:sz w:val="22"/>
          <w:szCs w:val="22"/>
        </w:rPr>
        <w:t>Każdy z wykonawców w poszczególnych kryteriach otrzyma odpowiednią liczbę punktów, wyliczoną w następujący sposób:</w:t>
      </w:r>
    </w:p>
    <w:p w14:paraId="5D84BE30" w14:textId="77777777" w:rsidR="00D7761C" w:rsidRDefault="00D7761C">
      <w:pPr>
        <w:spacing w:after="0" w:line="240" w:lineRule="auto"/>
        <w:ind w:right="1"/>
        <w:rPr>
          <w:sz w:val="22"/>
        </w:rPr>
      </w:pPr>
    </w:p>
    <w:p w14:paraId="4881140C" w14:textId="77777777" w:rsidR="00D7761C" w:rsidRDefault="00D7761C">
      <w:pPr>
        <w:spacing w:after="0" w:line="240" w:lineRule="auto"/>
        <w:ind w:right="1"/>
        <w:rPr>
          <w:sz w:val="22"/>
        </w:rPr>
      </w:pPr>
    </w:p>
    <w:p w14:paraId="1AEAFDAF" w14:textId="77777777" w:rsidR="00D7761C" w:rsidRDefault="000C4413">
      <w:pPr>
        <w:spacing w:after="0" w:line="240" w:lineRule="auto"/>
        <w:ind w:left="1560"/>
      </w:pPr>
      <w:r>
        <w:rPr>
          <w:sz w:val="22"/>
        </w:rPr>
        <w:t>najniższa cena podana w ofertach nie podlegających odrzuceniu</w:t>
      </w:r>
    </w:p>
    <w:p w14:paraId="4412D693" w14:textId="77777777" w:rsidR="00D7761C" w:rsidRDefault="000C4413">
      <w:pPr>
        <w:spacing w:after="0" w:line="240" w:lineRule="auto"/>
        <w:ind w:left="567"/>
      </w:pPr>
      <w:r>
        <w:rPr>
          <w:sz w:val="22"/>
        </w:rPr>
        <w:t>C = -------------------------------------------------------------------------------------------- x 60 pkt</w:t>
      </w:r>
    </w:p>
    <w:p w14:paraId="21BEA17E" w14:textId="77777777" w:rsidR="00D7761C" w:rsidRDefault="000C4413">
      <w:pPr>
        <w:spacing w:after="0" w:line="240" w:lineRule="auto"/>
        <w:ind w:left="2268"/>
      </w:pPr>
      <w:r>
        <w:rPr>
          <w:sz w:val="22"/>
        </w:rPr>
        <w:t>cena oferty badanej nie podlegającej odrzuceniu</w:t>
      </w:r>
    </w:p>
    <w:p w14:paraId="29461B51" w14:textId="77777777" w:rsidR="00D7761C" w:rsidRDefault="00D7761C">
      <w:pPr>
        <w:spacing w:after="0" w:line="240" w:lineRule="auto"/>
        <w:ind w:left="0" w:firstLine="0"/>
        <w:jc w:val="left"/>
        <w:rPr>
          <w:sz w:val="22"/>
        </w:rPr>
      </w:pPr>
    </w:p>
    <w:p w14:paraId="0192C347" w14:textId="77777777" w:rsidR="00D7761C" w:rsidRDefault="000C4413">
      <w:pPr>
        <w:spacing w:after="0" w:line="240" w:lineRule="auto"/>
        <w:ind w:right="0" w:firstLine="0"/>
      </w:pPr>
      <w:r>
        <w:rPr>
          <w:sz w:val="22"/>
        </w:rPr>
        <w:t>W kryterium „Cena”, oferta z najniższą ceną otrzyma 60 punktów, a pozostałe oferty po matematycznym przeliczeniu w odniesieniu do najniższej ceny odpowiednio mniej. Końcowy wynik powyższego działania zostanie zaokrąglony do dwóch miejsc po przecinku.</w:t>
      </w:r>
    </w:p>
    <w:p w14:paraId="765A2DE4" w14:textId="77777777" w:rsidR="00D7761C" w:rsidRDefault="00D7761C">
      <w:pPr>
        <w:spacing w:after="0" w:line="240" w:lineRule="auto"/>
        <w:ind w:firstLine="0"/>
        <w:jc w:val="left"/>
        <w:rPr>
          <w:sz w:val="22"/>
        </w:rPr>
      </w:pPr>
    </w:p>
    <w:p w14:paraId="7C9F7F62" w14:textId="77777777" w:rsidR="00D7761C" w:rsidRDefault="000C4413">
      <w:pPr>
        <w:spacing w:after="0" w:line="240" w:lineRule="auto"/>
        <w:ind w:firstLine="0"/>
        <w:jc w:val="left"/>
      </w:pPr>
      <w:r>
        <w:rPr>
          <w:sz w:val="22"/>
        </w:rPr>
        <w:t>2) czas reakcji (CR) – 40 pkt</w:t>
      </w:r>
    </w:p>
    <w:p w14:paraId="0DE6CC37" w14:textId="77777777" w:rsidR="00D7761C" w:rsidRDefault="00D7761C">
      <w:pPr>
        <w:spacing w:after="0" w:line="240" w:lineRule="auto"/>
        <w:ind w:firstLine="0"/>
        <w:jc w:val="left"/>
        <w:rPr>
          <w:sz w:val="22"/>
        </w:rPr>
      </w:pPr>
    </w:p>
    <w:p w14:paraId="6A3505F6" w14:textId="77777777" w:rsidR="00D7761C" w:rsidRDefault="000C4413">
      <w:pPr>
        <w:spacing w:after="0" w:line="240" w:lineRule="auto"/>
        <w:ind w:right="0" w:firstLine="0"/>
        <w:rPr>
          <w:sz w:val="22"/>
        </w:rPr>
      </w:pPr>
      <w:r>
        <w:rPr>
          <w:sz w:val="22"/>
        </w:rPr>
        <w:t>Czas reakcji czyli czas przystąpienia do wykonania usługi odśnieżania po każdorazowym telefonicznym uzgodnieniu konieczności wyjazdu.</w:t>
      </w:r>
    </w:p>
    <w:p w14:paraId="0F32A01D" w14:textId="77777777" w:rsidR="00D7761C" w:rsidRDefault="00D7761C">
      <w:pPr>
        <w:spacing w:after="0" w:line="240" w:lineRule="auto"/>
        <w:ind w:firstLine="0"/>
        <w:jc w:val="left"/>
        <w:rPr>
          <w:sz w:val="22"/>
        </w:rPr>
      </w:pPr>
    </w:p>
    <w:p w14:paraId="243521AC" w14:textId="77777777" w:rsidR="00D7761C" w:rsidRDefault="000C4413">
      <w:pPr>
        <w:spacing w:after="0" w:line="240" w:lineRule="auto"/>
        <w:ind w:firstLine="0"/>
        <w:jc w:val="left"/>
      </w:pPr>
      <w:r>
        <w:rPr>
          <w:sz w:val="22"/>
        </w:rPr>
        <w:t xml:space="preserve">od 91-120 minut = </w:t>
      </w:r>
      <w:r>
        <w:rPr>
          <w:b/>
          <w:bCs/>
          <w:sz w:val="22"/>
        </w:rPr>
        <w:t>0 pkt</w:t>
      </w:r>
    </w:p>
    <w:p w14:paraId="2559929C" w14:textId="77777777" w:rsidR="00D7761C" w:rsidRDefault="000C4413">
      <w:pPr>
        <w:spacing w:after="0" w:line="240" w:lineRule="auto"/>
        <w:ind w:firstLine="0"/>
        <w:jc w:val="left"/>
      </w:pPr>
      <w:r>
        <w:rPr>
          <w:sz w:val="22"/>
        </w:rPr>
        <w:t xml:space="preserve">od 61 do 90 minut = </w:t>
      </w:r>
      <w:r>
        <w:rPr>
          <w:b/>
          <w:bCs/>
          <w:sz w:val="22"/>
        </w:rPr>
        <w:t>20 pkt</w:t>
      </w:r>
    </w:p>
    <w:p w14:paraId="785A3D51" w14:textId="77777777" w:rsidR="00D7761C" w:rsidRDefault="000C4413">
      <w:pPr>
        <w:spacing w:after="0" w:line="240" w:lineRule="auto"/>
        <w:ind w:firstLine="0"/>
        <w:jc w:val="left"/>
      </w:pPr>
      <w:r>
        <w:rPr>
          <w:sz w:val="22"/>
          <w:szCs w:val="20"/>
        </w:rPr>
        <w:t xml:space="preserve">do 60 minut = </w:t>
      </w:r>
      <w:r>
        <w:rPr>
          <w:b/>
          <w:bCs/>
          <w:sz w:val="22"/>
          <w:szCs w:val="20"/>
        </w:rPr>
        <w:t>40 pkt</w:t>
      </w:r>
    </w:p>
    <w:p w14:paraId="38EF33AE" w14:textId="77777777" w:rsidR="00D7761C" w:rsidRDefault="000C4413">
      <w:pPr>
        <w:spacing w:after="0" w:line="240" w:lineRule="auto"/>
      </w:pPr>
      <w:r>
        <w:rPr>
          <w:b/>
          <w:bCs/>
          <w:sz w:val="22"/>
        </w:rPr>
        <w:t>z zastrzeżeniem pkt. §20 ust. 3 SWZ.</w:t>
      </w:r>
    </w:p>
    <w:p w14:paraId="4B9E5960" w14:textId="77777777" w:rsidR="00D7761C" w:rsidRDefault="00D7761C">
      <w:pPr>
        <w:spacing w:after="0" w:line="240" w:lineRule="auto"/>
        <w:ind w:firstLine="0"/>
        <w:jc w:val="left"/>
      </w:pPr>
    </w:p>
    <w:p w14:paraId="14D79670" w14:textId="77777777" w:rsidR="00D7761C" w:rsidRDefault="000C4413">
      <w:pPr>
        <w:spacing w:after="0" w:line="240" w:lineRule="auto"/>
        <w:ind w:firstLine="0"/>
        <w:jc w:val="left"/>
      </w:pPr>
      <w:r>
        <w:rPr>
          <w:sz w:val="22"/>
        </w:rPr>
        <w:t>3) w ramach wszystkich wskazanych i opisanych kryteriów, wykonawca otrzyma łączną (końcową) ilość punktów wyliczoną w następujący sposób:</w:t>
      </w:r>
    </w:p>
    <w:p w14:paraId="2DB30302" w14:textId="77777777" w:rsidR="00D7761C" w:rsidRDefault="00D7761C">
      <w:pPr>
        <w:spacing w:after="0" w:line="240" w:lineRule="auto"/>
        <w:ind w:firstLine="0"/>
        <w:jc w:val="center"/>
        <w:rPr>
          <w:sz w:val="22"/>
        </w:rPr>
      </w:pPr>
    </w:p>
    <w:p w14:paraId="47871FAB" w14:textId="77777777" w:rsidR="00D7761C" w:rsidRDefault="000C4413">
      <w:pPr>
        <w:spacing w:after="0" w:line="240" w:lineRule="auto"/>
        <w:ind w:firstLine="0"/>
        <w:jc w:val="center"/>
      </w:pPr>
      <w:r>
        <w:rPr>
          <w:sz w:val="22"/>
        </w:rPr>
        <w:t>W=C+CR</w:t>
      </w:r>
    </w:p>
    <w:p w14:paraId="25D6C8F3" w14:textId="77777777" w:rsidR="00D7761C" w:rsidRDefault="000C4413">
      <w:pPr>
        <w:spacing w:after="0" w:line="240" w:lineRule="auto"/>
        <w:ind w:firstLine="0"/>
        <w:jc w:val="left"/>
      </w:pPr>
      <w:r>
        <w:rPr>
          <w:sz w:val="22"/>
          <w:u w:val="single"/>
        </w:rPr>
        <w:t>gdzie poszczególne symbole oznaczają:</w:t>
      </w:r>
    </w:p>
    <w:p w14:paraId="3BE7E659" w14:textId="77777777" w:rsidR="00D7761C" w:rsidRDefault="000C4413">
      <w:pPr>
        <w:spacing w:after="0" w:line="240" w:lineRule="auto"/>
        <w:ind w:firstLine="0"/>
        <w:jc w:val="left"/>
      </w:pPr>
      <w:r>
        <w:rPr>
          <w:b/>
          <w:bCs/>
          <w:sz w:val="22"/>
        </w:rPr>
        <w:t>W</w:t>
      </w:r>
      <w:r>
        <w:rPr>
          <w:sz w:val="22"/>
        </w:rPr>
        <w:t>- końcowa ilość punktów</w:t>
      </w:r>
    </w:p>
    <w:p w14:paraId="4A7CB687" w14:textId="77777777" w:rsidR="00D7761C" w:rsidRDefault="000C4413">
      <w:pPr>
        <w:spacing w:after="0" w:line="240" w:lineRule="auto"/>
        <w:ind w:firstLine="0"/>
        <w:jc w:val="left"/>
      </w:pPr>
      <w:r>
        <w:rPr>
          <w:b/>
          <w:bCs/>
          <w:sz w:val="22"/>
        </w:rPr>
        <w:t>C</w:t>
      </w:r>
      <w:r>
        <w:rPr>
          <w:sz w:val="22"/>
        </w:rPr>
        <w:t xml:space="preserve"> - ilość punktów uzyskanych w kryterium: </w:t>
      </w:r>
      <w:r>
        <w:rPr>
          <w:b/>
          <w:bCs/>
          <w:sz w:val="22"/>
        </w:rPr>
        <w:t>cena ofertowa</w:t>
      </w:r>
    </w:p>
    <w:p w14:paraId="2D733CD9" w14:textId="77777777" w:rsidR="00D7761C" w:rsidRDefault="000C4413">
      <w:pPr>
        <w:spacing w:after="0" w:line="240" w:lineRule="auto"/>
        <w:ind w:firstLine="0"/>
        <w:jc w:val="left"/>
      </w:pPr>
      <w:r>
        <w:rPr>
          <w:b/>
          <w:bCs/>
          <w:sz w:val="22"/>
        </w:rPr>
        <w:t>CR</w:t>
      </w:r>
      <w:r>
        <w:rPr>
          <w:sz w:val="22"/>
        </w:rPr>
        <w:t xml:space="preserve"> - ilość punktów uzyskanych w kryterium: </w:t>
      </w:r>
      <w:r>
        <w:rPr>
          <w:b/>
          <w:bCs/>
          <w:sz w:val="22"/>
        </w:rPr>
        <w:t>czas reakcji</w:t>
      </w:r>
    </w:p>
    <w:p w14:paraId="38F22893" w14:textId="77777777" w:rsidR="00D7761C" w:rsidRDefault="00D7761C">
      <w:pPr>
        <w:spacing w:after="0" w:line="240" w:lineRule="auto"/>
        <w:ind w:firstLine="0"/>
        <w:jc w:val="left"/>
        <w:rPr>
          <w:sz w:val="22"/>
        </w:rPr>
      </w:pPr>
    </w:p>
    <w:p w14:paraId="3D0B5DC7" w14:textId="77777777" w:rsidR="00D7761C" w:rsidRDefault="000C4413">
      <w:pPr>
        <w:numPr>
          <w:ilvl w:val="0"/>
          <w:numId w:val="10"/>
        </w:numPr>
        <w:spacing w:after="0" w:line="240" w:lineRule="auto"/>
        <w:ind w:right="-1"/>
        <w:contextualSpacing/>
      </w:pPr>
      <w:r>
        <w:rPr>
          <w:sz w:val="22"/>
        </w:rPr>
        <w:t xml:space="preserve">Zasady oceny kryterium </w:t>
      </w:r>
      <w:r>
        <w:rPr>
          <w:b/>
          <w:bCs/>
          <w:sz w:val="22"/>
        </w:rPr>
        <w:t>„czas reakcji”</w:t>
      </w:r>
      <w:r>
        <w:rPr>
          <w:sz w:val="22"/>
        </w:rPr>
        <w:t xml:space="preserve">. </w:t>
      </w:r>
    </w:p>
    <w:p w14:paraId="781974FB" w14:textId="58437CE3" w:rsidR="00D7761C" w:rsidRDefault="000C4413">
      <w:pPr>
        <w:pStyle w:val="Akapitzlist"/>
        <w:numPr>
          <w:ilvl w:val="0"/>
          <w:numId w:val="43"/>
        </w:numPr>
        <w:ind w:right="-1"/>
        <w:contextualSpacing/>
        <w:jc w:val="both"/>
        <w:rPr>
          <w:color w:val="000000"/>
        </w:rPr>
      </w:pPr>
      <w:r>
        <w:rPr>
          <w:color w:val="000000"/>
          <w:sz w:val="22"/>
        </w:rPr>
        <w:t xml:space="preserve">w przypadku zaoferowania przez Wykonawcę czasu reakcji krótszego lub równego 60 minut, (wykonawca będzie zobowiązany </w:t>
      </w:r>
      <w:r w:rsidR="00E817F9">
        <w:rPr>
          <w:color w:val="000000"/>
          <w:sz w:val="22"/>
        </w:rPr>
        <w:t>rozpocząć</w:t>
      </w:r>
      <w:r>
        <w:rPr>
          <w:color w:val="000000"/>
          <w:sz w:val="22"/>
        </w:rPr>
        <w:t xml:space="preserve"> usługę w czasie reakcji wskazanym w ofercie) </w:t>
      </w:r>
      <w:r>
        <w:rPr>
          <w:color w:val="000000"/>
          <w:sz w:val="22"/>
        </w:rPr>
        <w:br/>
        <w:t>– oferta otrzyma 40 pkt;</w:t>
      </w:r>
    </w:p>
    <w:p w14:paraId="03A9AB49" w14:textId="4DC7AB11" w:rsidR="00D7761C" w:rsidRDefault="000C4413">
      <w:pPr>
        <w:pStyle w:val="Akapitzlist"/>
        <w:numPr>
          <w:ilvl w:val="0"/>
          <w:numId w:val="43"/>
        </w:numPr>
        <w:ind w:right="-1"/>
        <w:contextualSpacing/>
        <w:jc w:val="both"/>
        <w:rPr>
          <w:color w:val="000000"/>
        </w:rPr>
      </w:pPr>
      <w:r>
        <w:rPr>
          <w:color w:val="000000"/>
          <w:sz w:val="22"/>
        </w:rPr>
        <w:t xml:space="preserve">w przypadku zaoferowania przez Wykonawcę czasu reakcji od 61 minut do 90 minut, (wykonawca będzie zobowiązany </w:t>
      </w:r>
      <w:r w:rsidR="00E817F9">
        <w:rPr>
          <w:color w:val="000000"/>
          <w:sz w:val="22"/>
        </w:rPr>
        <w:t>rozpocząć</w:t>
      </w:r>
      <w:r>
        <w:rPr>
          <w:color w:val="000000"/>
          <w:sz w:val="22"/>
        </w:rPr>
        <w:t xml:space="preserve"> usługę w czasie reakcji wskazanym w ofercie) </w:t>
      </w:r>
      <w:r>
        <w:rPr>
          <w:color w:val="000000"/>
          <w:sz w:val="22"/>
        </w:rPr>
        <w:br/>
        <w:t>– oferta otrzyma 20 pkt;</w:t>
      </w:r>
    </w:p>
    <w:p w14:paraId="1F1CCACA" w14:textId="1173BB32" w:rsidR="00D7761C" w:rsidRDefault="000C4413">
      <w:pPr>
        <w:pStyle w:val="Akapitzlist"/>
        <w:numPr>
          <w:ilvl w:val="0"/>
          <w:numId w:val="43"/>
        </w:numPr>
        <w:ind w:right="-1"/>
        <w:contextualSpacing/>
        <w:jc w:val="both"/>
        <w:rPr>
          <w:color w:val="000000"/>
        </w:rPr>
      </w:pPr>
      <w:r>
        <w:rPr>
          <w:color w:val="000000"/>
          <w:sz w:val="22"/>
        </w:rPr>
        <w:t xml:space="preserve">w przypadku zaoferowania przez Wykonawcę czasu reakcji od 91 minut do 120 minut, (wykonawca będzie zobowiązany </w:t>
      </w:r>
      <w:r w:rsidR="00E817F9">
        <w:rPr>
          <w:color w:val="000000"/>
          <w:sz w:val="22"/>
        </w:rPr>
        <w:t>rozpocząć</w:t>
      </w:r>
      <w:r>
        <w:rPr>
          <w:color w:val="000000"/>
          <w:sz w:val="22"/>
        </w:rPr>
        <w:t xml:space="preserve"> usługę w czasie reakcji wskazanym w ofercie) </w:t>
      </w:r>
      <w:r>
        <w:rPr>
          <w:color w:val="000000"/>
          <w:sz w:val="22"/>
        </w:rPr>
        <w:br/>
        <w:t>– oferta otrzyma 0 pkt;</w:t>
      </w:r>
    </w:p>
    <w:p w14:paraId="2E9C74DC" w14:textId="78F02226" w:rsidR="00D7761C" w:rsidRDefault="000C4413">
      <w:pPr>
        <w:pStyle w:val="Akapitzlist"/>
        <w:numPr>
          <w:ilvl w:val="0"/>
          <w:numId w:val="43"/>
        </w:numPr>
        <w:ind w:right="-1"/>
        <w:contextualSpacing/>
        <w:jc w:val="both"/>
        <w:rPr>
          <w:color w:val="000000"/>
        </w:rPr>
      </w:pPr>
      <w:r>
        <w:rPr>
          <w:color w:val="000000"/>
          <w:sz w:val="22"/>
        </w:rPr>
        <w:lastRenderedPageBreak/>
        <w:t xml:space="preserve">w przypadku braku określenia przez wykonawcę czasu reakcji, zamawiający przyjmie do wyliczeń wartość od 91 do 120 minut (wykonawca będzie zobowiązany </w:t>
      </w:r>
      <w:r w:rsidR="00E817F9">
        <w:rPr>
          <w:color w:val="000000"/>
          <w:sz w:val="22"/>
        </w:rPr>
        <w:t xml:space="preserve">rozpocząć </w:t>
      </w:r>
      <w:r>
        <w:rPr>
          <w:color w:val="000000"/>
          <w:sz w:val="22"/>
        </w:rPr>
        <w:t>usługę w czasie reakcji wskazanym w ofercie) - oferta otrzyma 0 pkt;</w:t>
      </w:r>
    </w:p>
    <w:p w14:paraId="433BEEB8" w14:textId="77777777" w:rsidR="00D7761C" w:rsidRDefault="000C4413">
      <w:pPr>
        <w:pStyle w:val="Akapitzlist"/>
        <w:numPr>
          <w:ilvl w:val="0"/>
          <w:numId w:val="43"/>
        </w:numPr>
        <w:ind w:right="-1"/>
        <w:contextualSpacing/>
        <w:jc w:val="both"/>
        <w:rPr>
          <w:color w:val="000000"/>
        </w:rPr>
      </w:pPr>
      <w:r>
        <w:rPr>
          <w:color w:val="000000"/>
          <w:sz w:val="22"/>
        </w:rPr>
        <w:t xml:space="preserve">w przypadku zaoferowania przez Wykonawcę czasu reakcji dłuższego niż 120 minut, Zamawiający ofertę odrzuci na podstawie art. 226 ust. 1 pkt 5. </w:t>
      </w:r>
    </w:p>
    <w:p w14:paraId="6D41D7AA" w14:textId="77777777" w:rsidR="00D7761C" w:rsidRDefault="00D7761C">
      <w:pPr>
        <w:spacing w:after="0" w:line="240" w:lineRule="auto"/>
        <w:ind w:left="380" w:right="-1" w:firstLine="0"/>
        <w:contextualSpacing/>
        <w:rPr>
          <w:sz w:val="22"/>
          <w:u w:val="single"/>
        </w:rPr>
      </w:pPr>
    </w:p>
    <w:p w14:paraId="11FB9843" w14:textId="77777777" w:rsidR="00D7761C" w:rsidRDefault="000C4413">
      <w:pPr>
        <w:numPr>
          <w:ilvl w:val="0"/>
          <w:numId w:val="10"/>
        </w:numPr>
        <w:spacing w:after="0" w:line="240" w:lineRule="auto"/>
        <w:ind w:right="-1"/>
        <w:contextualSpacing/>
        <w:rPr>
          <w:sz w:val="22"/>
        </w:rPr>
      </w:pPr>
      <w:r>
        <w:rPr>
          <w:sz w:val="22"/>
        </w:rPr>
        <w:t xml:space="preserve">Za ofertę najkorzystniejszą uznana zostanie oferta, która uzyska najwyższą liczbę punktów. </w:t>
      </w:r>
    </w:p>
    <w:p w14:paraId="7C0CED6C" w14:textId="77777777" w:rsidR="00D7761C" w:rsidRDefault="00D7761C">
      <w:pPr>
        <w:spacing w:after="0" w:line="240" w:lineRule="auto"/>
        <w:ind w:left="370" w:right="-1" w:firstLine="0"/>
        <w:contextualSpacing/>
        <w:rPr>
          <w:sz w:val="22"/>
        </w:rPr>
      </w:pPr>
    </w:p>
    <w:p w14:paraId="16FD3316" w14:textId="77777777" w:rsidR="00D7761C" w:rsidRDefault="000C4413">
      <w:pPr>
        <w:shd w:val="clear" w:color="auto" w:fill="D9D9D9" w:themeFill="background1" w:themeFillShade="D9"/>
        <w:spacing w:after="0" w:line="240" w:lineRule="auto"/>
        <w:ind w:right="0" w:firstLine="0"/>
        <w:contextualSpacing/>
        <w:jc w:val="left"/>
        <w:rPr>
          <w:sz w:val="22"/>
        </w:rPr>
      </w:pPr>
      <w:r>
        <w:rPr>
          <w:b/>
          <w:sz w:val="22"/>
        </w:rPr>
        <w:t xml:space="preserve">§21. Informacje o formalnościach, jakie powinny zostać dopełnione po wyborze oferty w celu </w:t>
      </w:r>
      <w:r>
        <w:rPr>
          <w:b/>
          <w:sz w:val="22"/>
        </w:rPr>
        <w:br/>
        <w:t xml:space="preserve">        zawarcia umowy w sprawie zamówienia publicznego</w:t>
      </w:r>
    </w:p>
    <w:p w14:paraId="0A9D875F" w14:textId="77777777" w:rsidR="00D7761C" w:rsidRDefault="000C4413">
      <w:pPr>
        <w:spacing w:after="0" w:line="240" w:lineRule="auto"/>
        <w:ind w:left="77" w:right="0" w:firstLine="0"/>
        <w:contextualSpacing/>
        <w:jc w:val="left"/>
        <w:rPr>
          <w:sz w:val="22"/>
        </w:rPr>
      </w:pPr>
      <w:r>
        <w:rPr>
          <w:sz w:val="22"/>
        </w:rPr>
        <w:t xml:space="preserve"> </w:t>
      </w:r>
    </w:p>
    <w:p w14:paraId="585EF9B6" w14:textId="77777777" w:rsidR="00D7761C" w:rsidRDefault="000C4413">
      <w:pPr>
        <w:numPr>
          <w:ilvl w:val="0"/>
          <w:numId w:val="11"/>
        </w:numPr>
        <w:spacing w:after="0" w:line="240" w:lineRule="auto"/>
        <w:ind w:right="-1" w:hanging="283"/>
        <w:contextualSpacing/>
        <w:rPr>
          <w:sz w:val="22"/>
        </w:rPr>
      </w:pPr>
      <w:r>
        <w:rPr>
          <w:sz w:val="22"/>
        </w:rPr>
        <w:t xml:space="preserve">Z wykonawcą, którego oferta będzie uznana za najkorzystniejszą zostanie zawarta umowa na warunkach określonych we wzorze umowy – </w:t>
      </w:r>
      <w:r>
        <w:rPr>
          <w:b/>
          <w:bCs/>
          <w:sz w:val="22"/>
        </w:rPr>
        <w:t>załącznik nr 5 do SWZ.</w:t>
      </w:r>
      <w:r>
        <w:rPr>
          <w:sz w:val="22"/>
        </w:rPr>
        <w:t xml:space="preserve"> </w:t>
      </w:r>
    </w:p>
    <w:p w14:paraId="4E9EAFC8" w14:textId="77777777" w:rsidR="00D7761C" w:rsidRDefault="000C4413">
      <w:pPr>
        <w:numPr>
          <w:ilvl w:val="0"/>
          <w:numId w:val="11"/>
        </w:numPr>
        <w:spacing w:after="0" w:line="240" w:lineRule="auto"/>
        <w:ind w:right="-1" w:hanging="283"/>
        <w:contextualSpacing/>
        <w:rPr>
          <w:sz w:val="22"/>
        </w:rPr>
      </w:pPr>
      <w:r>
        <w:rPr>
          <w:sz w:val="22"/>
        </w:rPr>
        <w:t xml:space="preserve">Podpisanie umowy nastąpi nie wcześniej niż po upływie terminów, o których mowa w art. 308 ust. 2 i 3 ustawy </w:t>
      </w:r>
      <w:proofErr w:type="spellStart"/>
      <w:r>
        <w:rPr>
          <w:sz w:val="22"/>
        </w:rPr>
        <w:t>Pzp</w:t>
      </w:r>
      <w:proofErr w:type="spellEnd"/>
      <w:r>
        <w:rPr>
          <w:sz w:val="22"/>
        </w:rPr>
        <w:t xml:space="preserve">. </w:t>
      </w:r>
    </w:p>
    <w:p w14:paraId="38CA5E61" w14:textId="77777777" w:rsidR="00D7761C" w:rsidRDefault="000C4413">
      <w:pPr>
        <w:numPr>
          <w:ilvl w:val="0"/>
          <w:numId w:val="11"/>
        </w:numPr>
        <w:spacing w:after="0" w:line="240" w:lineRule="auto"/>
        <w:ind w:right="-1" w:hanging="283"/>
        <w:contextualSpacing/>
        <w:rPr>
          <w:sz w:val="22"/>
        </w:rPr>
      </w:pPr>
      <w:r>
        <w:rPr>
          <w:sz w:val="22"/>
        </w:rPr>
        <w:t>Po wyborze najkorzystniejszej oferty, w celu zawarcia umowy w sprawie zamówienia publicznego, wykonawca zobowiązany będzie do:</w:t>
      </w:r>
    </w:p>
    <w:p w14:paraId="46937718" w14:textId="77777777" w:rsidR="00D7761C" w:rsidRDefault="000C4413">
      <w:pPr>
        <w:pStyle w:val="Akapitzlist"/>
        <w:numPr>
          <w:ilvl w:val="0"/>
          <w:numId w:val="14"/>
        </w:numPr>
        <w:spacing w:after="33"/>
        <w:ind w:right="-1"/>
        <w:contextualSpacing/>
        <w:jc w:val="both"/>
        <w:rPr>
          <w:sz w:val="22"/>
        </w:rPr>
      </w:pPr>
      <w:r>
        <w:rPr>
          <w:sz w:val="22"/>
        </w:rPr>
        <w:t xml:space="preserve">złożenia dokumentu pełnomocnictwa dla osoby zawierającej umowę w imieniu wykonawcy, </w:t>
      </w:r>
      <w:r>
        <w:rPr>
          <w:sz w:val="22"/>
        </w:rPr>
        <w:br/>
        <w:t>o ile upoważnienie do reprezentowania wykonawcy nie wynika z dokumentów rejestrowych wykonawcy, jeżeli zamawiający może je uzyskać za pomocą bezpłatnych i ogólnodostępnych baz danych lub dokument pełnomocnictwa nie został wcześniej złożony w trakcie postępowania o udzielenie zamówienia;</w:t>
      </w:r>
    </w:p>
    <w:p w14:paraId="224CB4FA" w14:textId="77777777" w:rsidR="00D7761C" w:rsidRDefault="000C4413">
      <w:pPr>
        <w:pStyle w:val="Akapitzlist"/>
        <w:numPr>
          <w:ilvl w:val="0"/>
          <w:numId w:val="14"/>
        </w:numPr>
        <w:spacing w:after="33"/>
        <w:ind w:right="-1"/>
        <w:contextualSpacing/>
        <w:jc w:val="both"/>
        <w:rPr>
          <w:sz w:val="22"/>
        </w:rPr>
      </w:pPr>
      <w:r>
        <w:rPr>
          <w:sz w:val="22"/>
        </w:rPr>
        <w:t>w przypadku dokonania wyboru najkorzystniejszej oferty złożonej przez wykonawców wspólnie ubiegających się o udzielenie zamówienia, złożenia umowy regulującej współpracę tych podmiotów (np. umowa konsorcjum, umowa spółki cywilnej).</w:t>
      </w:r>
    </w:p>
    <w:p w14:paraId="73C7ABD1" w14:textId="77777777" w:rsidR="00D7761C" w:rsidRDefault="000C4413">
      <w:pPr>
        <w:pStyle w:val="Akapitzlist"/>
        <w:numPr>
          <w:ilvl w:val="0"/>
          <w:numId w:val="11"/>
        </w:numPr>
        <w:tabs>
          <w:tab w:val="left" w:pos="284"/>
        </w:tabs>
        <w:ind w:left="0"/>
        <w:jc w:val="both"/>
        <w:rPr>
          <w:sz w:val="22"/>
        </w:rPr>
      </w:pPr>
      <w:r>
        <w:rPr>
          <w:sz w:val="22"/>
        </w:rPr>
        <w:t xml:space="preserve">W przypadku, gdy wykonawca nie złoży wymaganych przez zamawiającego w ust. 3 oświadczeń lub dokumentów, oznaczać to będzie, iż wykonawca uchyla się od zawarcia umowy. Zamawiający w takim przypadku zatrzyma wadium wykonawcy oraz postąpi zgodnie z dyspozycją zawartą w art. 263 ustawy </w:t>
      </w:r>
      <w:proofErr w:type="spellStart"/>
      <w:r>
        <w:rPr>
          <w:sz w:val="22"/>
        </w:rPr>
        <w:t>Pzp</w:t>
      </w:r>
      <w:proofErr w:type="spellEnd"/>
      <w:r>
        <w:rPr>
          <w:sz w:val="22"/>
        </w:rPr>
        <w:t>.</w:t>
      </w:r>
    </w:p>
    <w:p w14:paraId="4E175854" w14:textId="77777777" w:rsidR="00D7761C" w:rsidRDefault="00D7761C">
      <w:pPr>
        <w:spacing w:after="0" w:line="240" w:lineRule="auto"/>
        <w:ind w:right="279"/>
        <w:contextualSpacing/>
        <w:rPr>
          <w:sz w:val="22"/>
        </w:rPr>
      </w:pPr>
    </w:p>
    <w:p w14:paraId="70A45B77" w14:textId="77777777" w:rsidR="00D7761C" w:rsidRDefault="000C4413">
      <w:pPr>
        <w:shd w:val="clear" w:color="auto" w:fill="D9D9D9" w:themeFill="background1" w:themeFillShade="D9"/>
        <w:spacing w:after="0" w:line="240" w:lineRule="auto"/>
        <w:ind w:right="1"/>
        <w:contextualSpacing/>
        <w:rPr>
          <w:sz w:val="22"/>
        </w:rPr>
      </w:pPr>
      <w:r>
        <w:rPr>
          <w:b/>
          <w:sz w:val="22"/>
        </w:rPr>
        <w:t>§22. Wymagania dotyczące zabezpieczenia należytego wykonania umowy</w:t>
      </w:r>
    </w:p>
    <w:p w14:paraId="6C55D2F9" w14:textId="77777777" w:rsidR="00D7761C" w:rsidRDefault="00D7761C">
      <w:pPr>
        <w:spacing w:after="0" w:line="240" w:lineRule="auto"/>
        <w:ind w:left="96" w:right="279"/>
        <w:contextualSpacing/>
        <w:rPr>
          <w:sz w:val="22"/>
        </w:rPr>
      </w:pPr>
    </w:p>
    <w:p w14:paraId="338B8648" w14:textId="77777777" w:rsidR="00D7761C" w:rsidRDefault="000C4413">
      <w:pPr>
        <w:pStyle w:val="Tekstpodstawowy1"/>
        <w:spacing w:after="0"/>
        <w:rPr>
          <w:sz w:val="22"/>
        </w:rPr>
      </w:pPr>
      <w:r>
        <w:rPr>
          <w:sz w:val="22"/>
        </w:rPr>
        <w:t>Zamawiający nie wymaga wniesienia zabezpieczenia należytego wykonania umowy.</w:t>
      </w:r>
    </w:p>
    <w:p w14:paraId="0AAB3A52" w14:textId="77777777" w:rsidR="00D7761C" w:rsidRDefault="00D7761C">
      <w:pPr>
        <w:spacing w:after="0" w:line="240" w:lineRule="auto"/>
        <w:ind w:left="370" w:right="0" w:firstLine="0"/>
        <w:contextualSpacing/>
        <w:jc w:val="left"/>
        <w:rPr>
          <w:sz w:val="22"/>
        </w:rPr>
      </w:pPr>
    </w:p>
    <w:p w14:paraId="65E91E2C" w14:textId="77777777" w:rsidR="00D7761C" w:rsidRDefault="000C4413">
      <w:pPr>
        <w:shd w:val="clear" w:color="auto" w:fill="D9D9D9" w:themeFill="background1" w:themeFillShade="D9"/>
        <w:spacing w:after="0" w:line="240" w:lineRule="auto"/>
        <w:ind w:right="0" w:firstLine="0"/>
        <w:contextualSpacing/>
        <w:jc w:val="left"/>
        <w:rPr>
          <w:b/>
          <w:sz w:val="22"/>
        </w:rPr>
      </w:pPr>
      <w:r>
        <w:rPr>
          <w:b/>
          <w:sz w:val="22"/>
        </w:rPr>
        <w:t xml:space="preserve">§23. </w:t>
      </w:r>
      <w:bookmarkStart w:id="2" w:name="_Hlk177725097"/>
      <w:r>
        <w:rPr>
          <w:b/>
          <w:sz w:val="22"/>
        </w:rPr>
        <w:t>Projektowane postanowienia umowy</w:t>
      </w:r>
      <w:bookmarkEnd w:id="2"/>
    </w:p>
    <w:p w14:paraId="3B377BA4" w14:textId="77777777" w:rsidR="00D7761C" w:rsidRDefault="00D7761C">
      <w:pPr>
        <w:spacing w:after="0" w:line="240" w:lineRule="auto"/>
        <w:ind w:left="0" w:right="0" w:firstLine="0"/>
        <w:contextualSpacing/>
        <w:jc w:val="left"/>
        <w:rPr>
          <w:sz w:val="22"/>
        </w:rPr>
      </w:pPr>
    </w:p>
    <w:p w14:paraId="5A8F0D81" w14:textId="77777777" w:rsidR="00D7761C" w:rsidRDefault="000C4413">
      <w:pPr>
        <w:spacing w:after="0" w:line="240" w:lineRule="auto"/>
        <w:ind w:right="279"/>
        <w:contextualSpacing/>
        <w:rPr>
          <w:sz w:val="22"/>
        </w:rPr>
      </w:pPr>
      <w:r>
        <w:rPr>
          <w:sz w:val="22"/>
        </w:rPr>
        <w:t xml:space="preserve">Projektowane postanowienia umowy zawiera załączony do SWZ wzór umowy </w:t>
      </w:r>
      <w:r>
        <w:rPr>
          <w:b/>
          <w:bCs/>
          <w:sz w:val="22"/>
        </w:rPr>
        <w:t>- załącznik nr 5.</w:t>
      </w:r>
      <w:r>
        <w:rPr>
          <w:sz w:val="22"/>
        </w:rPr>
        <w:t xml:space="preserve"> </w:t>
      </w:r>
    </w:p>
    <w:p w14:paraId="3D060047" w14:textId="77777777" w:rsidR="00D7761C" w:rsidRDefault="00D7761C">
      <w:pPr>
        <w:spacing w:after="0" w:line="240" w:lineRule="auto"/>
        <w:ind w:right="279"/>
        <w:contextualSpacing/>
        <w:rPr>
          <w:sz w:val="22"/>
        </w:rPr>
      </w:pPr>
    </w:p>
    <w:p w14:paraId="2A458BA5" w14:textId="77777777" w:rsidR="00D7761C" w:rsidRDefault="000C4413">
      <w:pPr>
        <w:shd w:val="clear" w:color="auto" w:fill="D9D9D9" w:themeFill="background1" w:themeFillShade="D9"/>
        <w:spacing w:after="0" w:line="240" w:lineRule="auto"/>
        <w:ind w:right="1"/>
        <w:contextualSpacing/>
        <w:rPr>
          <w:sz w:val="22"/>
        </w:rPr>
      </w:pPr>
      <w:r>
        <w:rPr>
          <w:b/>
          <w:sz w:val="22"/>
        </w:rPr>
        <w:t>§24.</w:t>
      </w:r>
      <w:r>
        <w:rPr>
          <w:sz w:val="22"/>
        </w:rPr>
        <w:t xml:space="preserve"> </w:t>
      </w:r>
      <w:r>
        <w:rPr>
          <w:b/>
          <w:sz w:val="22"/>
        </w:rPr>
        <w:t>Warunki dokonania zmiany zawartej umowy</w:t>
      </w:r>
    </w:p>
    <w:p w14:paraId="490B0957" w14:textId="77777777" w:rsidR="00D7761C" w:rsidRDefault="00D7761C">
      <w:pPr>
        <w:spacing w:after="0" w:line="240" w:lineRule="auto"/>
        <w:ind w:right="279"/>
        <w:contextualSpacing/>
        <w:rPr>
          <w:sz w:val="22"/>
        </w:rPr>
      </w:pPr>
    </w:p>
    <w:p w14:paraId="4772249F" w14:textId="77777777" w:rsidR="00D7761C" w:rsidRDefault="000C4413">
      <w:pPr>
        <w:numPr>
          <w:ilvl w:val="0"/>
          <w:numId w:val="3"/>
        </w:numPr>
        <w:spacing w:line="240" w:lineRule="auto"/>
        <w:ind w:right="-1" w:hanging="283"/>
        <w:contextualSpacing/>
        <w:rPr>
          <w:sz w:val="22"/>
        </w:rPr>
      </w:pPr>
      <w:r>
        <w:rPr>
          <w:sz w:val="22"/>
        </w:rPr>
        <w:t>Zamawiający przewiduje możliwość zmian postanowień zawartej umowy</w:t>
      </w:r>
      <w:r>
        <w:rPr>
          <w:color w:val="auto"/>
          <w:sz w:val="20"/>
          <w:szCs w:val="20"/>
        </w:rPr>
        <w:t xml:space="preserve"> </w:t>
      </w:r>
      <w:r>
        <w:rPr>
          <w:sz w:val="22"/>
        </w:rPr>
        <w:t>w stosunku do treści oferty, na podstawie której dokonano wyboru wykonawcy, zgodnie z warunkami zawartymi w załączniku nr 5 do SWZ.</w:t>
      </w:r>
    </w:p>
    <w:p w14:paraId="00F3D5B0" w14:textId="77777777" w:rsidR="00D7761C" w:rsidRDefault="000C4413">
      <w:pPr>
        <w:pStyle w:val="Tekstpodstawowy1"/>
        <w:numPr>
          <w:ilvl w:val="0"/>
          <w:numId w:val="3"/>
        </w:numPr>
        <w:spacing w:after="0"/>
        <w:ind w:right="1" w:hanging="293"/>
        <w:rPr>
          <w:sz w:val="22"/>
        </w:rPr>
      </w:pPr>
      <w:r>
        <w:rPr>
          <w:sz w:val="22"/>
        </w:rPr>
        <w:t>Zmiana umowy może także nastąpić w przypadkach, o których mowa w art. 455 ust. 1 oraz ust. 2 ustaw</w:t>
      </w:r>
      <w:bookmarkStart w:id="3" w:name="_Hlk146014607"/>
      <w:bookmarkEnd w:id="3"/>
      <w:r>
        <w:rPr>
          <w:sz w:val="22"/>
        </w:rPr>
        <w:t xml:space="preserve">y </w:t>
      </w:r>
      <w:proofErr w:type="spellStart"/>
      <w:r>
        <w:rPr>
          <w:sz w:val="22"/>
        </w:rPr>
        <w:t>Pzp</w:t>
      </w:r>
      <w:proofErr w:type="spellEnd"/>
      <w:r>
        <w:rPr>
          <w:sz w:val="22"/>
        </w:rPr>
        <w:t>.</w:t>
      </w:r>
    </w:p>
    <w:p w14:paraId="25595FF6" w14:textId="77777777" w:rsidR="00D7761C" w:rsidRDefault="000C4413">
      <w:pPr>
        <w:pStyle w:val="Tekstpodstawowy1"/>
        <w:numPr>
          <w:ilvl w:val="0"/>
          <w:numId w:val="3"/>
        </w:numPr>
        <w:spacing w:after="0"/>
        <w:ind w:right="1" w:hanging="293"/>
        <w:rPr>
          <w:sz w:val="22"/>
        </w:rPr>
      </w:pPr>
      <w:r>
        <w:rPr>
          <w:sz w:val="22"/>
        </w:rPr>
        <w:t xml:space="preserve">Zmiany umowy wymagają formy pisemnej pod rygorem nieważności. </w:t>
      </w:r>
    </w:p>
    <w:p w14:paraId="70C31B7C" w14:textId="77777777" w:rsidR="00D7761C" w:rsidRDefault="00D7761C">
      <w:pPr>
        <w:pStyle w:val="Tekstpodstawowy1"/>
        <w:spacing w:after="0"/>
        <w:ind w:right="1"/>
        <w:rPr>
          <w:sz w:val="22"/>
        </w:rPr>
      </w:pPr>
    </w:p>
    <w:p w14:paraId="08025574" w14:textId="77777777" w:rsidR="00D7761C" w:rsidRDefault="000C4413">
      <w:pPr>
        <w:shd w:val="clear" w:color="auto" w:fill="D9D9D9" w:themeFill="background1" w:themeFillShade="D9"/>
        <w:spacing w:after="0" w:line="240" w:lineRule="auto"/>
        <w:ind w:left="0" w:right="1" w:firstLine="0"/>
        <w:contextualSpacing/>
        <w:rPr>
          <w:b/>
          <w:sz w:val="22"/>
        </w:rPr>
      </w:pPr>
      <w:r>
        <w:rPr>
          <w:b/>
          <w:sz w:val="22"/>
        </w:rPr>
        <w:t xml:space="preserve">§25. Środki ochrony prawnej przysługujące wykonawcy w toku postępowania o udzielenie </w:t>
      </w:r>
      <w:r>
        <w:rPr>
          <w:b/>
          <w:sz w:val="22"/>
        </w:rPr>
        <w:br/>
        <w:t xml:space="preserve">        zamówienia</w:t>
      </w:r>
    </w:p>
    <w:p w14:paraId="5C950680" w14:textId="77777777" w:rsidR="00D7761C" w:rsidRDefault="00D7761C">
      <w:pPr>
        <w:spacing w:after="0" w:line="240" w:lineRule="auto"/>
        <w:ind w:left="0" w:right="279" w:firstLine="0"/>
        <w:contextualSpacing/>
        <w:rPr>
          <w:sz w:val="22"/>
        </w:rPr>
      </w:pPr>
    </w:p>
    <w:p w14:paraId="5C2741A7" w14:textId="77777777" w:rsidR="00D7761C" w:rsidRDefault="000C4413">
      <w:pPr>
        <w:spacing w:after="0" w:line="240" w:lineRule="auto"/>
        <w:ind w:left="0" w:right="-1" w:firstLine="0"/>
        <w:contextualSpacing/>
        <w:rPr>
          <w:sz w:val="22"/>
        </w:rPr>
      </w:pPr>
      <w:r>
        <w:rPr>
          <w:sz w:val="22"/>
        </w:rPr>
        <w:t xml:space="preserve">Zasady, terminy oraz sposób korzystania ze środków ochrony prawnej szczegółowo regulują przepisy działu IX ustawy – Środki ochrony prawnej (art. 505 – 590 ustawy </w:t>
      </w:r>
      <w:proofErr w:type="spellStart"/>
      <w:r>
        <w:rPr>
          <w:sz w:val="22"/>
        </w:rPr>
        <w:t>Pzp</w:t>
      </w:r>
      <w:proofErr w:type="spellEnd"/>
      <w:r>
        <w:rPr>
          <w:sz w:val="22"/>
        </w:rPr>
        <w:t>).</w:t>
      </w:r>
    </w:p>
    <w:p w14:paraId="690E85BF" w14:textId="77777777" w:rsidR="00D7761C" w:rsidRDefault="00D7761C">
      <w:pPr>
        <w:spacing w:after="0" w:line="240" w:lineRule="auto"/>
        <w:ind w:right="-1"/>
        <w:contextualSpacing/>
        <w:rPr>
          <w:sz w:val="22"/>
        </w:rPr>
      </w:pPr>
    </w:p>
    <w:p w14:paraId="54D3087B" w14:textId="77777777" w:rsidR="005877DA" w:rsidRDefault="005877DA">
      <w:pPr>
        <w:spacing w:after="0" w:line="240" w:lineRule="auto"/>
        <w:ind w:right="-1"/>
        <w:contextualSpacing/>
        <w:rPr>
          <w:sz w:val="22"/>
        </w:rPr>
      </w:pPr>
    </w:p>
    <w:p w14:paraId="6D2DE7AC" w14:textId="77777777" w:rsidR="00D7761C" w:rsidRDefault="000C4413">
      <w:pPr>
        <w:pStyle w:val="Nagwek1"/>
        <w:pBdr>
          <w:top w:val="nil"/>
          <w:left w:val="nil"/>
          <w:bottom w:val="nil"/>
          <w:right w:val="nil"/>
        </w:pBdr>
        <w:shd w:val="clear" w:color="auto" w:fill="D9D9D9" w:themeFill="background1" w:themeFillShade="D9"/>
        <w:ind w:left="0" w:right="0" w:firstLine="0"/>
        <w:rPr>
          <w:color w:val="auto"/>
          <w:sz w:val="22"/>
        </w:rPr>
      </w:pPr>
      <w:r>
        <w:rPr>
          <w:color w:val="auto"/>
          <w:sz w:val="22"/>
        </w:rPr>
        <w:lastRenderedPageBreak/>
        <w:t>§26.</w:t>
      </w:r>
      <w:r>
        <w:rPr>
          <w:b w:val="0"/>
          <w:color w:val="auto"/>
          <w:sz w:val="22"/>
        </w:rPr>
        <w:t xml:space="preserve"> </w:t>
      </w:r>
      <w:r>
        <w:rPr>
          <w:color w:val="auto"/>
          <w:sz w:val="22"/>
        </w:rPr>
        <w:t>Zawiadomienie o wyborze najkorzystniejszej oferty lub unieważnieniu postępowania</w:t>
      </w:r>
    </w:p>
    <w:p w14:paraId="151D91EC" w14:textId="77777777" w:rsidR="00D7761C" w:rsidRDefault="000C4413">
      <w:pPr>
        <w:spacing w:after="0" w:line="240" w:lineRule="auto"/>
        <w:ind w:left="77" w:right="0" w:firstLine="0"/>
        <w:contextualSpacing/>
        <w:rPr>
          <w:color w:val="auto"/>
          <w:sz w:val="22"/>
        </w:rPr>
      </w:pPr>
      <w:r>
        <w:rPr>
          <w:color w:val="auto"/>
          <w:sz w:val="22"/>
        </w:rPr>
        <w:t xml:space="preserve"> </w:t>
      </w:r>
    </w:p>
    <w:p w14:paraId="2A73B585" w14:textId="77777777" w:rsidR="00D7761C" w:rsidRDefault="000C4413">
      <w:pPr>
        <w:pStyle w:val="Akapitzlist"/>
        <w:numPr>
          <w:ilvl w:val="0"/>
          <w:numId w:val="13"/>
        </w:numPr>
        <w:spacing w:after="33"/>
        <w:contextualSpacing/>
        <w:jc w:val="both"/>
        <w:rPr>
          <w:sz w:val="22"/>
        </w:rPr>
      </w:pPr>
      <w:r>
        <w:rPr>
          <w:sz w:val="22"/>
        </w:rPr>
        <w:t>Zamawiający wybiera najkorzystniejszą ofertę w terminie związania ofertą określonym</w:t>
      </w:r>
      <w:r>
        <w:rPr>
          <w:sz w:val="22"/>
        </w:rPr>
        <w:br/>
        <w:t>w dokumentach zamówienia. Jeśli termin związania ofertą upłynął przed wyborem najkorzystniejszej oferty, zamawiający wzywa wykonawcę, którego oferta otrzymała najwyższą ocenę, do wyrażenia, w wyznaczonym przez zamawiającego terminie, pisemnej zgody na wybór jego oferty.</w:t>
      </w:r>
    </w:p>
    <w:p w14:paraId="34077E4B" w14:textId="77777777" w:rsidR="00D7761C" w:rsidRDefault="000C4413">
      <w:pPr>
        <w:pStyle w:val="Akapitzlist"/>
        <w:numPr>
          <w:ilvl w:val="0"/>
          <w:numId w:val="13"/>
        </w:numPr>
        <w:spacing w:after="33"/>
        <w:contextualSpacing/>
        <w:jc w:val="both"/>
        <w:rPr>
          <w:sz w:val="22"/>
        </w:rPr>
      </w:pPr>
      <w:r>
        <w:rPr>
          <w:sz w:val="22"/>
        </w:rPr>
        <w:t>W przypadku braku zgody, o której mowa w ust. 1, zamawiający zwraca się o wyrażenie takiej zgody do kolejnego wykonawcy, którego oferta została najwyżej oceniona, chyba że zachodzą przesłanki do unieważnienia postępowania.</w:t>
      </w:r>
    </w:p>
    <w:p w14:paraId="1E84C7F5" w14:textId="77777777" w:rsidR="00D7761C" w:rsidRDefault="000C4413">
      <w:pPr>
        <w:pStyle w:val="Akapitzlist"/>
        <w:numPr>
          <w:ilvl w:val="0"/>
          <w:numId w:val="13"/>
        </w:numPr>
        <w:spacing w:after="33"/>
        <w:contextualSpacing/>
        <w:jc w:val="both"/>
        <w:rPr>
          <w:sz w:val="22"/>
        </w:rPr>
      </w:pPr>
      <w:r>
        <w:rPr>
          <w:sz w:val="22"/>
        </w:rPr>
        <w:t>Niezwłocznie po wyborze najkorzystniejszej oferty zamawiający informuje równocześnie wszystkich wykonawców, którzy złożyli oferty o: wyborze najkorzystniejszej oferty, podając nazwę albo imię i nazwisko, siedzibę albo miejsce zamieszkania wykonawcy, którego ofertę wybrano oraz pozostałych wykonawców, którzy złożyli oferty, a także punktację przyznaną ofertom w każdym kryterium oceny ofert i łączną punktacje, wykonawcach, których oferty zostały odrzucone, poddając uzasadnienie faktyczne i prawne.</w:t>
      </w:r>
    </w:p>
    <w:p w14:paraId="66F7CB22" w14:textId="77777777" w:rsidR="00D7761C" w:rsidRDefault="000C4413">
      <w:pPr>
        <w:pStyle w:val="Akapitzlist"/>
        <w:numPr>
          <w:ilvl w:val="0"/>
          <w:numId w:val="13"/>
        </w:numPr>
        <w:spacing w:after="33"/>
        <w:contextualSpacing/>
        <w:jc w:val="both"/>
        <w:rPr>
          <w:sz w:val="22"/>
        </w:rPr>
      </w:pPr>
      <w:r>
        <w:rPr>
          <w:sz w:val="22"/>
        </w:rPr>
        <w:t xml:space="preserve">Zamawiający unieważnia postępowanie o udzielenie zmówienia, jeśli zachodzi jedna z przestanek opisanych w art. 255 ustawy </w:t>
      </w:r>
      <w:proofErr w:type="spellStart"/>
      <w:r>
        <w:rPr>
          <w:sz w:val="22"/>
        </w:rPr>
        <w:t>Pzp</w:t>
      </w:r>
      <w:proofErr w:type="spellEnd"/>
      <w:r>
        <w:rPr>
          <w:sz w:val="22"/>
        </w:rPr>
        <w:t>.</w:t>
      </w:r>
    </w:p>
    <w:p w14:paraId="4B38BBFB" w14:textId="77777777" w:rsidR="00D7761C" w:rsidRDefault="000C4413">
      <w:pPr>
        <w:pStyle w:val="Akapitzlist"/>
        <w:numPr>
          <w:ilvl w:val="0"/>
          <w:numId w:val="13"/>
        </w:numPr>
        <w:spacing w:after="33"/>
        <w:contextualSpacing/>
        <w:jc w:val="both"/>
        <w:rPr>
          <w:sz w:val="22"/>
        </w:rPr>
      </w:pPr>
      <w:r>
        <w:rPr>
          <w:sz w:val="22"/>
        </w:rPr>
        <w:t xml:space="preserve">Zamawiający może unieważnić postępowanie o udzielenie zamówienia na podstawie art. 256 ustawy </w:t>
      </w:r>
      <w:proofErr w:type="spellStart"/>
      <w:r>
        <w:rPr>
          <w:sz w:val="22"/>
        </w:rPr>
        <w:t>Pzp</w:t>
      </w:r>
      <w:proofErr w:type="spellEnd"/>
      <w:r>
        <w:rPr>
          <w:sz w:val="22"/>
        </w:rPr>
        <w:t>.</w:t>
      </w:r>
    </w:p>
    <w:p w14:paraId="5A9063D9" w14:textId="77777777" w:rsidR="00D7761C" w:rsidRDefault="000C4413">
      <w:pPr>
        <w:pStyle w:val="Akapitzlist"/>
        <w:numPr>
          <w:ilvl w:val="0"/>
          <w:numId w:val="13"/>
        </w:numPr>
        <w:spacing w:after="33"/>
        <w:contextualSpacing/>
        <w:jc w:val="both"/>
      </w:pPr>
      <w:r>
        <w:rPr>
          <w:sz w:val="22"/>
        </w:rPr>
        <w:t>Zamawiający zawiadamia równocześnie wykonawców, którzy złożyli oferty o unieważnieniu postępowania, poddając uzasadnienie faktyczne i prawne.</w:t>
      </w:r>
    </w:p>
    <w:p w14:paraId="70536999" w14:textId="77777777" w:rsidR="00D7761C" w:rsidRDefault="00D7761C">
      <w:pPr>
        <w:pStyle w:val="Akapitzlist"/>
        <w:spacing w:after="33"/>
        <w:ind w:left="360"/>
        <w:contextualSpacing/>
        <w:jc w:val="both"/>
      </w:pPr>
    </w:p>
    <w:p w14:paraId="4B0716C1" w14:textId="77777777" w:rsidR="00D7761C" w:rsidRDefault="000C4413">
      <w:pPr>
        <w:shd w:val="clear" w:color="auto" w:fill="D9D9D9" w:themeFill="background1" w:themeFillShade="D9"/>
        <w:spacing w:after="0" w:line="240" w:lineRule="auto"/>
        <w:ind w:right="0" w:firstLine="0"/>
        <w:contextualSpacing/>
        <w:jc w:val="left"/>
        <w:rPr>
          <w:b/>
          <w:sz w:val="22"/>
        </w:rPr>
      </w:pPr>
      <w:r>
        <w:rPr>
          <w:b/>
          <w:sz w:val="22"/>
        </w:rPr>
        <w:t>§27. Klauzula informacyjna z art. 13 RODO</w:t>
      </w:r>
    </w:p>
    <w:p w14:paraId="6A00D3D6" w14:textId="77777777" w:rsidR="00D7761C" w:rsidRDefault="00D7761C">
      <w:pPr>
        <w:spacing w:after="0" w:line="240" w:lineRule="auto"/>
        <w:ind w:left="0" w:right="0" w:firstLine="0"/>
        <w:rPr>
          <w:rFonts w:eastAsia="Calibri"/>
          <w:color w:val="auto"/>
          <w:sz w:val="22"/>
          <w:lang w:eastAsia="en-US"/>
        </w:rPr>
      </w:pPr>
    </w:p>
    <w:p w14:paraId="3CCB9DE5" w14:textId="77777777" w:rsidR="00D7761C" w:rsidRDefault="000C4413">
      <w:pPr>
        <w:spacing w:after="0" w:line="240" w:lineRule="auto"/>
        <w:ind w:left="0" w:right="0" w:firstLine="0"/>
        <w:rPr>
          <w:color w:val="auto"/>
          <w:sz w:val="22"/>
        </w:rPr>
      </w:pPr>
      <w:r>
        <w:rPr>
          <w:color w:val="auto"/>
          <w:sz w:val="22"/>
        </w:rPr>
        <w:t xml:space="preserve">Zgodnie z art. 13 ust. 1 i 2 </w:t>
      </w:r>
      <w:r>
        <w:rPr>
          <w:rFonts w:eastAsia="Calibri"/>
          <w:color w:val="auto"/>
          <w:sz w:val="22"/>
          <w:lang w:eastAsia="en-US"/>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Pr>
          <w:color w:val="auto"/>
          <w:sz w:val="22"/>
        </w:rPr>
        <w:t xml:space="preserve">dalej „RODO”, informuję, że: </w:t>
      </w:r>
    </w:p>
    <w:p w14:paraId="6A753C45" w14:textId="77777777" w:rsidR="00D7761C" w:rsidRDefault="000C4413">
      <w:pPr>
        <w:numPr>
          <w:ilvl w:val="0"/>
          <w:numId w:val="15"/>
        </w:numPr>
        <w:spacing w:after="0" w:line="240" w:lineRule="auto"/>
        <w:ind w:right="0"/>
        <w:contextualSpacing/>
      </w:pPr>
      <w:r>
        <w:rPr>
          <w:color w:val="auto"/>
          <w:sz w:val="22"/>
        </w:rPr>
        <w:t>administratorem Pani/Pana danych osobowych są: Służby Komunalne Gminy w Lyskach z siedzibą przy ul. Sikorskiego 2, 44-295 Lyski;</w:t>
      </w:r>
    </w:p>
    <w:p w14:paraId="2E961A5B" w14:textId="77777777" w:rsidR="00D7761C" w:rsidRDefault="000C4413">
      <w:pPr>
        <w:numPr>
          <w:ilvl w:val="0"/>
          <w:numId w:val="15"/>
        </w:numPr>
        <w:spacing w:after="0" w:line="240" w:lineRule="auto"/>
        <w:ind w:right="0"/>
        <w:contextualSpacing/>
        <w:rPr>
          <w:color w:val="auto"/>
          <w:sz w:val="22"/>
        </w:rPr>
      </w:pPr>
      <w:r>
        <w:rPr>
          <w:color w:val="auto"/>
          <w:sz w:val="22"/>
        </w:rPr>
        <w:t xml:space="preserve">Administrator wyznaczył Inspektora Ochrony Danych, z którym można się Pani/Pan skontaktować w sprawach związanych z ochroną danych osobowych w następujący sposób: </w:t>
      </w:r>
    </w:p>
    <w:p w14:paraId="4F7DCF21" w14:textId="77777777" w:rsidR="00D7761C" w:rsidRDefault="000C4413">
      <w:pPr>
        <w:numPr>
          <w:ilvl w:val="0"/>
          <w:numId w:val="16"/>
        </w:numPr>
        <w:spacing w:after="0" w:line="240" w:lineRule="auto"/>
        <w:ind w:right="0"/>
        <w:contextualSpacing/>
      </w:pPr>
      <w:r>
        <w:rPr>
          <w:color w:val="auto"/>
          <w:sz w:val="22"/>
        </w:rPr>
        <w:t>pod adresem poczty elektronicznej:</w:t>
      </w:r>
      <w:r>
        <w:rPr>
          <w:bCs/>
          <w:color w:val="auto"/>
          <w:sz w:val="22"/>
          <w:lang w:eastAsia="x-none"/>
        </w:rPr>
        <w:t xml:space="preserve"> </w:t>
      </w:r>
      <w:hyperlink r:id="rId15">
        <w:r>
          <w:rPr>
            <w:rStyle w:val="czeinternetowe"/>
            <w:color w:val="auto"/>
            <w:sz w:val="22"/>
            <w:u w:val="none"/>
            <w:lang w:eastAsia="x-none"/>
          </w:rPr>
          <w:t>iodo@lyski.pl</w:t>
        </w:r>
      </w:hyperlink>
      <w:r>
        <w:rPr>
          <w:color w:val="auto"/>
          <w:sz w:val="22"/>
          <w:lang w:eastAsia="x-none"/>
        </w:rPr>
        <w:t>;</w:t>
      </w:r>
      <w:r>
        <w:rPr>
          <w:b/>
          <w:color w:val="auto"/>
          <w:sz w:val="20"/>
          <w:szCs w:val="20"/>
          <w:lang w:eastAsia="x-none"/>
        </w:rPr>
        <w:t xml:space="preserve">  </w:t>
      </w:r>
    </w:p>
    <w:p w14:paraId="287FF610" w14:textId="77777777" w:rsidR="00D7761C" w:rsidRDefault="000C4413">
      <w:pPr>
        <w:numPr>
          <w:ilvl w:val="0"/>
          <w:numId w:val="16"/>
        </w:numPr>
        <w:spacing w:after="0" w:line="240" w:lineRule="auto"/>
        <w:ind w:right="0"/>
        <w:contextualSpacing/>
        <w:rPr>
          <w:color w:val="auto"/>
          <w:sz w:val="22"/>
        </w:rPr>
      </w:pPr>
      <w:r>
        <w:rPr>
          <w:color w:val="auto"/>
          <w:sz w:val="22"/>
          <w:lang w:eastAsia="x-none"/>
        </w:rPr>
        <w:t>pisemnie na adres siedziby Administratora</w:t>
      </w:r>
      <w:r>
        <w:rPr>
          <w:bCs/>
          <w:color w:val="auto"/>
          <w:sz w:val="22"/>
          <w:lang w:eastAsia="x-none"/>
        </w:rPr>
        <w:t>;</w:t>
      </w:r>
    </w:p>
    <w:p w14:paraId="500F8BD1" w14:textId="77777777" w:rsidR="00D7761C" w:rsidRDefault="000C4413">
      <w:pPr>
        <w:pStyle w:val="Akapitzlist"/>
        <w:numPr>
          <w:ilvl w:val="0"/>
          <w:numId w:val="15"/>
        </w:numPr>
        <w:jc w:val="both"/>
        <w:rPr>
          <w:rFonts w:eastAsia="SimSun"/>
          <w:b/>
          <w:bCs/>
          <w:kern w:val="2"/>
          <w:sz w:val="22"/>
          <w:lang w:eastAsia="hi-IN" w:bidi="hi-IN"/>
        </w:rPr>
      </w:pPr>
      <w:r>
        <w:rPr>
          <w:rFonts w:eastAsia="Calibri"/>
          <w:sz w:val="22"/>
        </w:rPr>
        <w:t>Pani/Pana dane osobowe przetwarzane będą na podstawie art. 6 ust. 1 lit. c</w:t>
      </w:r>
      <w:r>
        <w:rPr>
          <w:rFonts w:eastAsia="Calibri"/>
          <w:i/>
          <w:sz w:val="22"/>
        </w:rPr>
        <w:t xml:space="preserve"> </w:t>
      </w:r>
      <w:r>
        <w:rPr>
          <w:rFonts w:eastAsia="Calibri"/>
          <w:sz w:val="22"/>
        </w:rPr>
        <w:t xml:space="preserve">RODO w celu </w:t>
      </w:r>
      <w:r>
        <w:rPr>
          <w:rFonts w:eastAsia="Calibri"/>
          <w:sz w:val="22"/>
          <w:lang w:eastAsia="en-US"/>
        </w:rPr>
        <w:t>związanym z postępowaniem o udzielenie zamówienia publicznego, prowadzonym w trybie podstawowym bez negocjacji;</w:t>
      </w:r>
    </w:p>
    <w:p w14:paraId="7F73C01E" w14:textId="77777777" w:rsidR="00D7761C" w:rsidRDefault="000C4413">
      <w:pPr>
        <w:pStyle w:val="Akapitzlist"/>
        <w:numPr>
          <w:ilvl w:val="0"/>
          <w:numId w:val="15"/>
        </w:numPr>
        <w:jc w:val="both"/>
        <w:rPr>
          <w:sz w:val="22"/>
        </w:rPr>
      </w:pPr>
      <w:r>
        <w:rPr>
          <w:sz w:val="22"/>
        </w:rPr>
        <w:t xml:space="preserve">odbiorcami Pani/Pana danych osobowych będą osoby lub podmioty, którym udostępniona zostanie dokumentacja postępowania w oparciu o art. 18 oraz art. 74 ustawy z dnia 11 września 2019 r. – Prawo zamówień publicznych, dalej „ustawa </w:t>
      </w:r>
      <w:proofErr w:type="spellStart"/>
      <w:r>
        <w:rPr>
          <w:sz w:val="22"/>
        </w:rPr>
        <w:t>Pzp</w:t>
      </w:r>
      <w:proofErr w:type="spellEnd"/>
      <w:r>
        <w:rPr>
          <w:sz w:val="22"/>
        </w:rPr>
        <w:t>”;</w:t>
      </w:r>
    </w:p>
    <w:p w14:paraId="169E2E05" w14:textId="77777777" w:rsidR="00D7761C" w:rsidRDefault="000C4413">
      <w:pPr>
        <w:pStyle w:val="Akapitzlist"/>
        <w:numPr>
          <w:ilvl w:val="0"/>
          <w:numId w:val="15"/>
        </w:numPr>
        <w:spacing w:after="33"/>
        <w:contextualSpacing/>
        <w:jc w:val="both"/>
        <w:rPr>
          <w:sz w:val="22"/>
        </w:rPr>
      </w:pPr>
      <w:r>
        <w:rPr>
          <w:sz w:val="22"/>
        </w:rPr>
        <w:t xml:space="preserve">Pani/Pana dane osobowe będą przechowywane przez okres, który wyznaczony zostanie przede wszystkim na podstawie rozporządzenia Prezesa Rady Ministrów w sprawie instrukcji kancelaryjnej, jednolitych rzeczowych wykazów akt oraz instrukcji w sprawie działania archiwów zakładowych, chyba że przepisy szczególne stanowią inaczej;  </w:t>
      </w:r>
    </w:p>
    <w:p w14:paraId="4D5837AE" w14:textId="77777777" w:rsidR="00D7761C" w:rsidRDefault="000C4413">
      <w:pPr>
        <w:pStyle w:val="Akapitzlist"/>
        <w:numPr>
          <w:ilvl w:val="0"/>
          <w:numId w:val="15"/>
        </w:numPr>
        <w:spacing w:after="33"/>
        <w:contextualSpacing/>
        <w:jc w:val="both"/>
        <w:rPr>
          <w:sz w:val="22"/>
        </w:rPr>
      </w:pPr>
      <w:r>
        <w:rPr>
          <w:sz w:val="22"/>
        </w:rPr>
        <w:t xml:space="preserve">obowiązek podania przez Panią/Pana danych osobowych bezpośrednio Pani/Pana dotyczących jest wymogiem ustawowym określonym w przepisach ustawy </w:t>
      </w:r>
      <w:proofErr w:type="spellStart"/>
      <w:r>
        <w:rPr>
          <w:sz w:val="22"/>
        </w:rPr>
        <w:t>Pzp</w:t>
      </w:r>
      <w:proofErr w:type="spellEnd"/>
      <w:r>
        <w:rPr>
          <w:sz w:val="22"/>
        </w:rPr>
        <w:t xml:space="preserve">, związanym z udziałem w postępowaniu o udzielenie zamówienia publicznego; konsekwencje niepodania określonych danych wynikają z ustawy </w:t>
      </w:r>
      <w:proofErr w:type="spellStart"/>
      <w:r>
        <w:rPr>
          <w:sz w:val="22"/>
        </w:rPr>
        <w:t>Pzp</w:t>
      </w:r>
      <w:proofErr w:type="spellEnd"/>
      <w:r>
        <w:rPr>
          <w:sz w:val="22"/>
        </w:rPr>
        <w:t xml:space="preserve">;  </w:t>
      </w:r>
    </w:p>
    <w:p w14:paraId="4C5CDB16" w14:textId="77777777" w:rsidR="00D7761C" w:rsidRDefault="000C4413">
      <w:pPr>
        <w:pStyle w:val="Akapitzlist"/>
        <w:numPr>
          <w:ilvl w:val="0"/>
          <w:numId w:val="15"/>
        </w:numPr>
        <w:spacing w:after="33"/>
        <w:contextualSpacing/>
        <w:jc w:val="both"/>
        <w:rPr>
          <w:rFonts w:eastAsia="Calibri"/>
          <w:sz w:val="22"/>
          <w:lang w:eastAsia="en-US"/>
        </w:rPr>
      </w:pPr>
      <w:r>
        <w:rPr>
          <w:sz w:val="22"/>
        </w:rPr>
        <w:t>w odniesieniu do Pani/Pana danych osobowych decyzje nie będą podejmowane w sposób zautomatyzowany, stosowanie do art. 22 RODO;</w:t>
      </w:r>
    </w:p>
    <w:p w14:paraId="214DC2C5" w14:textId="77777777" w:rsidR="00D7761C" w:rsidRDefault="000C4413">
      <w:pPr>
        <w:pStyle w:val="Akapitzlist"/>
        <w:numPr>
          <w:ilvl w:val="0"/>
          <w:numId w:val="15"/>
        </w:numPr>
        <w:spacing w:after="33"/>
        <w:contextualSpacing/>
        <w:jc w:val="both"/>
        <w:rPr>
          <w:rFonts w:eastAsia="Calibri"/>
          <w:sz w:val="22"/>
          <w:lang w:eastAsia="en-US"/>
        </w:rPr>
      </w:pPr>
      <w:r>
        <w:rPr>
          <w:rFonts w:eastAsia="Calibri"/>
          <w:sz w:val="22"/>
          <w:lang w:eastAsia="en-US"/>
        </w:rPr>
        <w:t>Pani/Pana dane osobowe nie będą przekazywane odbiorcom w państwach trzecich oraz organizacjom międzynarodowym;</w:t>
      </w:r>
    </w:p>
    <w:p w14:paraId="3F35C8FF" w14:textId="77777777" w:rsidR="00D7761C" w:rsidRDefault="000C4413">
      <w:pPr>
        <w:pStyle w:val="Akapitzlist"/>
        <w:numPr>
          <w:ilvl w:val="0"/>
          <w:numId w:val="15"/>
        </w:numPr>
        <w:spacing w:after="33"/>
        <w:contextualSpacing/>
        <w:rPr>
          <w:color w:val="00B0F0"/>
          <w:sz w:val="22"/>
        </w:rPr>
      </w:pPr>
      <w:r>
        <w:rPr>
          <w:sz w:val="22"/>
        </w:rPr>
        <w:t>posiada Pani/Pan:</w:t>
      </w:r>
    </w:p>
    <w:p w14:paraId="0D6CB8C7" w14:textId="77777777" w:rsidR="00D7761C" w:rsidRDefault="000C4413">
      <w:pPr>
        <w:numPr>
          <w:ilvl w:val="0"/>
          <w:numId w:val="17"/>
        </w:numPr>
        <w:spacing w:after="0" w:line="240" w:lineRule="auto"/>
        <w:ind w:right="0"/>
        <w:contextualSpacing/>
        <w:jc w:val="left"/>
        <w:rPr>
          <w:color w:val="00B0F0"/>
          <w:sz w:val="22"/>
        </w:rPr>
      </w:pPr>
      <w:r>
        <w:rPr>
          <w:color w:val="auto"/>
          <w:sz w:val="22"/>
        </w:rPr>
        <w:lastRenderedPageBreak/>
        <w:t>na podstawie art. 15 RODO prawo dostępu do danych osobowych Pani/Pana dotyczących;</w:t>
      </w:r>
    </w:p>
    <w:p w14:paraId="1EF9717A" w14:textId="77777777" w:rsidR="00D7761C" w:rsidRDefault="000C4413">
      <w:pPr>
        <w:numPr>
          <w:ilvl w:val="0"/>
          <w:numId w:val="17"/>
        </w:numPr>
        <w:spacing w:after="0" w:line="240" w:lineRule="auto"/>
        <w:ind w:right="0"/>
        <w:contextualSpacing/>
        <w:rPr>
          <w:color w:val="auto"/>
          <w:sz w:val="22"/>
        </w:rPr>
      </w:pPr>
      <w:r>
        <w:rPr>
          <w:color w:val="auto"/>
          <w:sz w:val="22"/>
        </w:rPr>
        <w:t>na podstawie art. 16 RODO prawo do sprostowania Pani/Pana danych osobowych</w:t>
      </w:r>
      <w:r>
        <w:rPr>
          <w:rStyle w:val="Zakotwiczenieprzypisudolnego"/>
          <w:color w:val="auto"/>
          <w:sz w:val="22"/>
        </w:rPr>
        <w:footnoteReference w:id="1"/>
      </w:r>
      <w:r>
        <w:rPr>
          <w:color w:val="auto"/>
          <w:sz w:val="22"/>
        </w:rPr>
        <w:t>;</w:t>
      </w:r>
    </w:p>
    <w:p w14:paraId="62831E39" w14:textId="77777777" w:rsidR="00D7761C" w:rsidRDefault="000C4413">
      <w:pPr>
        <w:numPr>
          <w:ilvl w:val="0"/>
          <w:numId w:val="17"/>
        </w:numPr>
        <w:spacing w:after="0" w:line="240" w:lineRule="auto"/>
        <w:ind w:right="0"/>
        <w:contextualSpacing/>
        <w:rPr>
          <w:color w:val="auto"/>
          <w:sz w:val="22"/>
        </w:rPr>
      </w:pPr>
      <w:r>
        <w:rPr>
          <w:color w:val="auto"/>
          <w:sz w:val="22"/>
        </w:rPr>
        <w:t>na podstawie art. 18 RODO prawo żądania od administratora ograniczenia przetwarzania danych osobowych z zastrzeżeniem przypadków, o których mowa w art. 18 ust. 2 RODO</w:t>
      </w:r>
      <w:r>
        <w:rPr>
          <w:rStyle w:val="Zakotwiczenieprzypisudolnego"/>
          <w:color w:val="auto"/>
          <w:sz w:val="22"/>
        </w:rPr>
        <w:footnoteReference w:id="2"/>
      </w:r>
      <w:r>
        <w:rPr>
          <w:color w:val="auto"/>
          <w:sz w:val="22"/>
        </w:rPr>
        <w:t>;</w:t>
      </w:r>
    </w:p>
    <w:p w14:paraId="5B2B66CB" w14:textId="77777777" w:rsidR="00D7761C" w:rsidRDefault="000C4413">
      <w:pPr>
        <w:numPr>
          <w:ilvl w:val="0"/>
          <w:numId w:val="17"/>
        </w:numPr>
        <w:spacing w:after="0" w:line="240" w:lineRule="auto"/>
        <w:ind w:right="0"/>
        <w:contextualSpacing/>
        <w:rPr>
          <w:color w:val="00B0F0"/>
          <w:sz w:val="22"/>
        </w:rPr>
      </w:pPr>
      <w:r>
        <w:rPr>
          <w:color w:val="auto"/>
          <w:sz w:val="22"/>
        </w:rPr>
        <w:t>prawo do wniesienia skargi do Prezesa Urzędu Ochrony Danych Osobowych, gdy uzna Pani/Pan, że przetwarzanie danych osobowych Pani/Pana dotyczących narusza przepisy RODO;</w:t>
      </w:r>
    </w:p>
    <w:p w14:paraId="2B135DC7" w14:textId="77777777" w:rsidR="00D7761C" w:rsidRDefault="000C4413">
      <w:pPr>
        <w:pStyle w:val="Akapitzlist"/>
        <w:numPr>
          <w:ilvl w:val="0"/>
          <w:numId w:val="12"/>
        </w:numPr>
        <w:tabs>
          <w:tab w:val="left" w:pos="1276"/>
        </w:tabs>
        <w:spacing w:after="33"/>
        <w:contextualSpacing/>
        <w:rPr>
          <w:i/>
          <w:color w:val="00B0F0"/>
          <w:sz w:val="22"/>
        </w:rPr>
      </w:pPr>
      <w:r>
        <w:rPr>
          <w:sz w:val="22"/>
        </w:rPr>
        <w:t>nie przysługuje Pani/Panu:</w:t>
      </w:r>
    </w:p>
    <w:p w14:paraId="21016194" w14:textId="77777777" w:rsidR="00D7761C" w:rsidRDefault="000C4413">
      <w:pPr>
        <w:numPr>
          <w:ilvl w:val="0"/>
          <w:numId w:val="18"/>
        </w:numPr>
        <w:spacing w:after="0" w:line="240" w:lineRule="auto"/>
        <w:ind w:right="0"/>
        <w:contextualSpacing/>
        <w:rPr>
          <w:i/>
          <w:color w:val="00B0F0"/>
          <w:sz w:val="22"/>
        </w:rPr>
      </w:pPr>
      <w:r>
        <w:rPr>
          <w:color w:val="auto"/>
          <w:sz w:val="22"/>
        </w:rPr>
        <w:t>w związku z art. 17 ust. 3 lit. b, d lub e RODO prawo do usunięcia danych osobowych;</w:t>
      </w:r>
    </w:p>
    <w:p w14:paraId="4D092CC7" w14:textId="77777777" w:rsidR="00D7761C" w:rsidRDefault="000C4413">
      <w:pPr>
        <w:numPr>
          <w:ilvl w:val="0"/>
          <w:numId w:val="18"/>
        </w:numPr>
        <w:spacing w:after="0" w:line="240" w:lineRule="auto"/>
        <w:ind w:right="0"/>
        <w:contextualSpacing/>
        <w:rPr>
          <w:b/>
          <w:i/>
          <w:color w:val="auto"/>
          <w:sz w:val="22"/>
        </w:rPr>
      </w:pPr>
      <w:r>
        <w:rPr>
          <w:color w:val="auto"/>
          <w:sz w:val="22"/>
        </w:rPr>
        <w:t>prawo do przenoszenia danych osobowych, o którym mowa w art. 20 RODO;</w:t>
      </w:r>
    </w:p>
    <w:p w14:paraId="7407A91A" w14:textId="77777777" w:rsidR="00D7761C" w:rsidRDefault="000C4413">
      <w:pPr>
        <w:numPr>
          <w:ilvl w:val="0"/>
          <w:numId w:val="18"/>
        </w:numPr>
        <w:spacing w:before="280" w:after="0" w:line="240" w:lineRule="auto"/>
        <w:ind w:right="0"/>
        <w:contextualSpacing/>
      </w:pPr>
      <w:r>
        <w:rPr>
          <w:color w:val="auto"/>
          <w:sz w:val="22"/>
        </w:rPr>
        <w:t>na podstawie art. 21 RODO prawo sprzeciwu, wobec przetwarzania danych osobowych, gdyż podstawą prawną przetwarzania Pani/Pana danych osobowych jest art. 6 ust. 1 lit. c RODO</w:t>
      </w:r>
    </w:p>
    <w:sectPr w:rsidR="00D7761C">
      <w:headerReference w:type="default" r:id="rId16"/>
      <w:footerReference w:type="default" r:id="rId17"/>
      <w:footnotePr>
        <w:numRestart w:val="eachPage"/>
      </w:footnotePr>
      <w:pgSz w:w="11906" w:h="16838"/>
      <w:pgMar w:top="1417" w:right="1417" w:bottom="1417" w:left="1417" w:header="709" w:footer="709" w:gutter="0"/>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D58A7" w14:textId="77777777" w:rsidR="00346361" w:rsidRDefault="00346361">
      <w:pPr>
        <w:spacing w:after="0" w:line="240" w:lineRule="auto"/>
      </w:pPr>
      <w:r>
        <w:separator/>
      </w:r>
    </w:p>
  </w:endnote>
  <w:endnote w:type="continuationSeparator" w:id="0">
    <w:p w14:paraId="7DD8F48B" w14:textId="77777777" w:rsidR="00346361" w:rsidRDefault="003463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Lucida Sans">
    <w:panose1 w:val="020B0602040502020204"/>
    <w:charset w:val="00"/>
    <w:family w:val="swiss"/>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enSymbol">
    <w:altName w:val="Arial Unicode MS"/>
    <w:panose1 w:val="05010000000000000000"/>
    <w:charset w:val="00"/>
    <w:family w:val="auto"/>
    <w:pitch w:val="variable"/>
    <w:sig w:usb0="800000AF" w:usb1="1001ECEA"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Andale Sans UI">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Arial, Arial">
    <w:altName w:val="Arial"/>
    <w:panose1 w:val="00000000000000000000"/>
    <w:charset w:val="00"/>
    <w:family w:val="roman"/>
    <w:notTrueType/>
    <w:pitch w:val="default"/>
  </w:font>
  <w:font w:name="Liberation Serif">
    <w:altName w:val="Times New Roman"/>
    <w:panose1 w:val="02020603050405020304"/>
    <w:charset w:val="EE"/>
    <w:family w:val="roman"/>
    <w:pitch w:val="variable"/>
    <w:sig w:usb0="E0000AFF" w:usb1="500078FF" w:usb2="00000021" w:usb3="00000000" w:csb0="000001BF"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FE83C" w14:textId="77777777" w:rsidR="00D7761C" w:rsidRDefault="000C4413">
    <w:pPr>
      <w:pStyle w:val="Stopka"/>
      <w:jc w:val="right"/>
    </w:pPr>
    <w:r>
      <w:fldChar w:fldCharType="begin"/>
    </w:r>
    <w:r>
      <w:instrText>PAGE</w:instrText>
    </w:r>
    <w:r>
      <w:fldChar w:fldCharType="separate"/>
    </w:r>
    <w:r>
      <w:t>19</w:t>
    </w:r>
    <w:r>
      <w:fldChar w:fldCharType="end"/>
    </w:r>
  </w:p>
  <w:p w14:paraId="0DBD257C" w14:textId="77777777" w:rsidR="00D7761C" w:rsidRDefault="00D776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F64F8" w14:textId="77777777" w:rsidR="00346361" w:rsidRDefault="00346361">
      <w:pPr>
        <w:rPr>
          <w:sz w:val="12"/>
        </w:rPr>
      </w:pPr>
      <w:r>
        <w:separator/>
      </w:r>
    </w:p>
  </w:footnote>
  <w:footnote w:type="continuationSeparator" w:id="0">
    <w:p w14:paraId="77989DD3" w14:textId="77777777" w:rsidR="00346361" w:rsidRDefault="00346361">
      <w:pPr>
        <w:rPr>
          <w:sz w:val="12"/>
        </w:rPr>
      </w:pPr>
      <w:r>
        <w:continuationSeparator/>
      </w:r>
    </w:p>
  </w:footnote>
  <w:footnote w:id="1">
    <w:p w14:paraId="02760B7F" w14:textId="77777777" w:rsidR="00D7761C" w:rsidRDefault="000C4413">
      <w:pPr>
        <w:pStyle w:val="Tekstprzypisudolnego"/>
        <w:jc w:val="both"/>
        <w:rPr>
          <w:sz w:val="18"/>
          <w:szCs w:val="18"/>
        </w:rPr>
      </w:pPr>
      <w:r>
        <w:rPr>
          <w:rStyle w:val="Znakiprzypiswdolnych"/>
        </w:rPr>
        <w:footnoteRef/>
      </w:r>
      <w:r>
        <w:rPr>
          <w:rFonts w:ascii="Times New Roman" w:hAnsi="Times New Roman"/>
          <w:sz w:val="18"/>
          <w:szCs w:val="18"/>
        </w:rPr>
        <w:t xml:space="preserve"> </w:t>
      </w:r>
      <w:r>
        <w:rPr>
          <w:rFonts w:ascii="Times New Roman" w:hAnsi="Times New Roman"/>
          <w:b/>
          <w:i/>
          <w:sz w:val="18"/>
          <w:szCs w:val="18"/>
          <w:lang w:val="x-none"/>
        </w:rPr>
        <w:t>Wyjaśnienie:</w:t>
      </w:r>
      <w:r>
        <w:rPr>
          <w:rFonts w:ascii="Times New Roman" w:hAnsi="Times New Roman"/>
          <w:i/>
          <w:sz w:val="18"/>
          <w:szCs w:val="18"/>
          <w:lang w:val="x-none"/>
        </w:rPr>
        <w:t xml:space="preserve"> skorzystanie z prawa do sprostowania nie może skutkować zmianą wyniku postępowania</w:t>
      </w:r>
      <w:r>
        <w:rPr>
          <w:rFonts w:ascii="Times New Roman" w:hAnsi="Times New Roman"/>
          <w:i/>
          <w:sz w:val="18"/>
          <w:szCs w:val="18"/>
        </w:rPr>
        <w:t xml:space="preserve"> </w:t>
      </w:r>
      <w:r>
        <w:rPr>
          <w:rFonts w:ascii="Times New Roman" w:hAnsi="Times New Roman"/>
          <w:i/>
          <w:sz w:val="18"/>
          <w:szCs w:val="18"/>
          <w:lang w:val="x-none"/>
        </w:rPr>
        <w:t>o udzielenie zamówienia publicznego ani zmianą postanowień umowy w zakresie niezgodnym z ustawą Pzp oraz nie może naruszać integralności protokołu oraz jego załączników.</w:t>
      </w:r>
    </w:p>
  </w:footnote>
  <w:footnote w:id="2">
    <w:p w14:paraId="05A3A6C3" w14:textId="77777777" w:rsidR="00D7761C" w:rsidRDefault="000C4413">
      <w:pPr>
        <w:pStyle w:val="Tekstprzypisudolnego"/>
        <w:jc w:val="both"/>
      </w:pPr>
      <w:r>
        <w:rPr>
          <w:rStyle w:val="Znakiprzypiswdolnych"/>
        </w:rPr>
        <w:footnoteRef/>
      </w:r>
      <w:r>
        <w:t xml:space="preserve"> </w:t>
      </w:r>
      <w:r>
        <w:rPr>
          <w:rFonts w:ascii="Times New Roman" w:hAnsi="Times New Roman"/>
          <w:b/>
          <w:i/>
          <w:sz w:val="18"/>
          <w:szCs w:val="18"/>
          <w:lang w:val="x-none" w:eastAsia="x-none"/>
        </w:rPr>
        <w:t>Wyjaśnienie:</w:t>
      </w:r>
      <w:r>
        <w:rPr>
          <w:rFonts w:ascii="Times New Roman" w:hAnsi="Times New Roman"/>
          <w:i/>
          <w:sz w:val="18"/>
          <w:szCs w:val="18"/>
          <w:lang w:val="x-none" w:eastAsia="x-none"/>
        </w:rPr>
        <w:t xml:space="preserve"> prawo do ograniczenia przetwarzania nie ma zastosowania w odniesieniu do </w:t>
      </w:r>
      <w:r>
        <w:rPr>
          <w:rFonts w:ascii="Times New Roman" w:hAnsi="Times New Roman"/>
          <w:i/>
          <w:sz w:val="18"/>
          <w:szCs w:val="18"/>
          <w:lang w:val="x-none"/>
        </w:rPr>
        <w:t>przechowywania, w celu zapewnienia korzystania ze środków ochrony prawnej lub w celu ochrony praw innej osoby fizycznej lub prawnej, lub</w:t>
      </w:r>
      <w:r>
        <w:rPr>
          <w:rFonts w:ascii="Times New Roman" w:hAnsi="Times New Roman"/>
          <w:i/>
          <w:sz w:val="18"/>
          <w:szCs w:val="18"/>
          <w:lang w:val="x-none"/>
        </w:rPr>
        <w:br/>
        <w:t>z uwagi na ważne względy interesu publicznego Unii Europejskiej lub państwa członkowskiego.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ABF1A" w14:textId="77777777" w:rsidR="00D7761C" w:rsidRDefault="00D7761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3A15"/>
    <w:multiLevelType w:val="multilevel"/>
    <w:tmpl w:val="FA8A0D92"/>
    <w:lvl w:ilvl="0">
      <w:start w:val="1"/>
      <w:numFmt w:val="decimal"/>
      <w:lvlText w:val="%1."/>
      <w:lvlJc w:val="left"/>
      <w:pPr>
        <w:tabs>
          <w:tab w:val="num" w:pos="0"/>
        </w:tabs>
        <w:ind w:left="370" w:hanging="360"/>
      </w:pPr>
    </w:lvl>
    <w:lvl w:ilvl="1">
      <w:start w:val="1"/>
      <w:numFmt w:val="lowerLetter"/>
      <w:lvlText w:val="%2."/>
      <w:lvlJc w:val="left"/>
      <w:pPr>
        <w:tabs>
          <w:tab w:val="num" w:pos="0"/>
        </w:tabs>
        <w:ind w:left="1090" w:hanging="360"/>
      </w:pPr>
    </w:lvl>
    <w:lvl w:ilvl="2">
      <w:start w:val="1"/>
      <w:numFmt w:val="lowerRoman"/>
      <w:lvlText w:val="%3."/>
      <w:lvlJc w:val="right"/>
      <w:pPr>
        <w:tabs>
          <w:tab w:val="num" w:pos="0"/>
        </w:tabs>
        <w:ind w:left="1810" w:hanging="180"/>
      </w:pPr>
    </w:lvl>
    <w:lvl w:ilvl="3">
      <w:start w:val="1"/>
      <w:numFmt w:val="decimal"/>
      <w:lvlText w:val="%4."/>
      <w:lvlJc w:val="left"/>
      <w:pPr>
        <w:tabs>
          <w:tab w:val="num" w:pos="0"/>
        </w:tabs>
        <w:ind w:left="2530" w:hanging="360"/>
      </w:pPr>
    </w:lvl>
    <w:lvl w:ilvl="4">
      <w:start w:val="1"/>
      <w:numFmt w:val="lowerLetter"/>
      <w:lvlText w:val="%5."/>
      <w:lvlJc w:val="left"/>
      <w:pPr>
        <w:tabs>
          <w:tab w:val="num" w:pos="0"/>
        </w:tabs>
        <w:ind w:left="3250" w:hanging="360"/>
      </w:pPr>
    </w:lvl>
    <w:lvl w:ilvl="5">
      <w:start w:val="1"/>
      <w:numFmt w:val="lowerRoman"/>
      <w:lvlText w:val="%6."/>
      <w:lvlJc w:val="right"/>
      <w:pPr>
        <w:tabs>
          <w:tab w:val="num" w:pos="0"/>
        </w:tabs>
        <w:ind w:left="3970" w:hanging="180"/>
      </w:pPr>
    </w:lvl>
    <w:lvl w:ilvl="6">
      <w:start w:val="1"/>
      <w:numFmt w:val="decimal"/>
      <w:lvlText w:val="%7."/>
      <w:lvlJc w:val="left"/>
      <w:pPr>
        <w:tabs>
          <w:tab w:val="num" w:pos="0"/>
        </w:tabs>
        <w:ind w:left="4690" w:hanging="360"/>
      </w:pPr>
    </w:lvl>
    <w:lvl w:ilvl="7">
      <w:start w:val="1"/>
      <w:numFmt w:val="lowerLetter"/>
      <w:lvlText w:val="%8."/>
      <w:lvlJc w:val="left"/>
      <w:pPr>
        <w:tabs>
          <w:tab w:val="num" w:pos="0"/>
        </w:tabs>
        <w:ind w:left="5410" w:hanging="360"/>
      </w:pPr>
    </w:lvl>
    <w:lvl w:ilvl="8">
      <w:start w:val="1"/>
      <w:numFmt w:val="lowerRoman"/>
      <w:lvlText w:val="%9."/>
      <w:lvlJc w:val="right"/>
      <w:pPr>
        <w:tabs>
          <w:tab w:val="num" w:pos="0"/>
        </w:tabs>
        <w:ind w:left="6130" w:hanging="180"/>
      </w:pPr>
    </w:lvl>
  </w:abstractNum>
  <w:abstractNum w:abstractNumId="1" w15:restartNumberingAfterBreak="0">
    <w:nsid w:val="036E3C88"/>
    <w:multiLevelType w:val="multilevel"/>
    <w:tmpl w:val="DDD272C2"/>
    <w:lvl w:ilvl="0">
      <w:start w:val="1"/>
      <w:numFmt w:val="decimal"/>
      <w:lvlText w:val="%1."/>
      <w:lvlJc w:val="left"/>
      <w:pPr>
        <w:tabs>
          <w:tab w:val="num" w:pos="0"/>
        </w:tabs>
        <w:ind w:left="293" w:firstLine="0"/>
      </w:pPr>
      <w:rPr>
        <w:rFonts w:eastAsia="Times New Roman" w:cs="Times New Roman"/>
        <w:b w:val="0"/>
        <w:i w:val="0"/>
        <w:strike w:val="0"/>
        <w:dstrike w:val="0"/>
        <w:color w:val="000000"/>
        <w:position w:val="0"/>
        <w:sz w:val="22"/>
        <w:szCs w:val="22"/>
        <w:u w:val="none" w:color="000000"/>
        <w:vertAlign w:val="baseline"/>
      </w:rPr>
    </w:lvl>
    <w:lvl w:ilvl="1">
      <w:start w:val="1"/>
      <w:numFmt w:val="decimal"/>
      <w:lvlText w:val="%2)"/>
      <w:lvlJc w:val="left"/>
      <w:pPr>
        <w:tabs>
          <w:tab w:val="num" w:pos="0"/>
        </w:tabs>
        <w:ind w:left="567" w:firstLine="0"/>
      </w:pPr>
      <w:rPr>
        <w:rFonts w:eastAsia="Times New Roman" w:cs="Times New Roman"/>
        <w:b w:val="0"/>
        <w:i w:val="0"/>
        <w:strike w:val="0"/>
        <w:dstrike w:val="0"/>
        <w:color w:val="000000"/>
        <w:position w:val="0"/>
        <w:sz w:val="22"/>
        <w:szCs w:val="22"/>
        <w:u w:val="none" w:color="000000"/>
        <w:vertAlign w:val="baseline"/>
      </w:rPr>
    </w:lvl>
    <w:lvl w:ilvl="2">
      <w:start w:val="1"/>
      <w:numFmt w:val="lowerLetter"/>
      <w:lvlText w:val="%3)"/>
      <w:lvlJc w:val="left"/>
      <w:pPr>
        <w:tabs>
          <w:tab w:val="num" w:pos="0"/>
        </w:tabs>
        <w:ind w:left="987" w:firstLine="0"/>
      </w:pPr>
      <w:rPr>
        <w:rFonts w:eastAsia="Times New Roman" w:cs="Times New Roman"/>
        <w:b w:val="0"/>
        <w:i w:val="0"/>
        <w:strike w:val="0"/>
        <w:dstrike w:val="0"/>
        <w:color w:val="000000"/>
        <w:position w:val="0"/>
        <w:sz w:val="22"/>
        <w:szCs w:val="22"/>
        <w:u w:val="none" w:color="000000"/>
        <w:vertAlign w:val="baseline"/>
      </w:rPr>
    </w:lvl>
    <w:lvl w:ilvl="3">
      <w:start w:val="1"/>
      <w:numFmt w:val="bullet"/>
      <w:lvlText w:val=""/>
      <w:lvlJc w:val="left"/>
      <w:pPr>
        <w:tabs>
          <w:tab w:val="num" w:pos="0"/>
        </w:tabs>
        <w:ind w:left="1134" w:firstLine="0"/>
      </w:pPr>
      <w:rPr>
        <w:rFonts w:ascii="Segoe UI Symbol" w:hAnsi="Segoe UI Symbol" w:cs="Segoe UI Symbol" w:hint="default"/>
        <w:b w:val="0"/>
        <w:i w:val="0"/>
        <w:strike w:val="0"/>
        <w:dstrike w:val="0"/>
        <w:color w:val="000000"/>
        <w:position w:val="0"/>
        <w:sz w:val="24"/>
        <w:szCs w:val="24"/>
        <w:u w:val="none" w:color="000000"/>
        <w:vertAlign w:val="baseline"/>
      </w:rPr>
    </w:lvl>
    <w:lvl w:ilvl="4">
      <w:start w:val="1"/>
      <w:numFmt w:val="bullet"/>
      <w:lvlText w:val="o"/>
      <w:lvlJc w:val="left"/>
      <w:pPr>
        <w:tabs>
          <w:tab w:val="num" w:pos="0"/>
        </w:tabs>
        <w:ind w:left="1856" w:firstLine="0"/>
      </w:pPr>
      <w:rPr>
        <w:rFonts w:ascii="Segoe UI Symbol" w:hAnsi="Segoe UI Symbol" w:cs="Segoe UI Symbol" w:hint="default"/>
        <w:b w:val="0"/>
        <w:i w:val="0"/>
        <w:strike w:val="0"/>
        <w:dstrike w:val="0"/>
        <w:color w:val="000000"/>
        <w:position w:val="0"/>
        <w:sz w:val="24"/>
        <w:szCs w:val="24"/>
        <w:u w:val="none" w:color="000000"/>
        <w:vertAlign w:val="baseline"/>
      </w:rPr>
    </w:lvl>
    <w:lvl w:ilvl="5">
      <w:start w:val="1"/>
      <w:numFmt w:val="bullet"/>
      <w:lvlText w:val="▪"/>
      <w:lvlJc w:val="left"/>
      <w:pPr>
        <w:tabs>
          <w:tab w:val="num" w:pos="0"/>
        </w:tabs>
        <w:ind w:left="2576" w:firstLine="0"/>
      </w:pPr>
      <w:rPr>
        <w:rFonts w:ascii="Segoe UI Symbol" w:hAnsi="Segoe UI Symbol" w:cs="Segoe UI Symbol" w:hint="default"/>
        <w:b w:val="0"/>
        <w:i w:val="0"/>
        <w:strike w:val="0"/>
        <w:dstrike w:val="0"/>
        <w:color w:val="000000"/>
        <w:position w:val="0"/>
        <w:sz w:val="24"/>
        <w:szCs w:val="24"/>
        <w:u w:val="none" w:color="000000"/>
        <w:vertAlign w:val="baseline"/>
      </w:rPr>
    </w:lvl>
    <w:lvl w:ilvl="6">
      <w:start w:val="1"/>
      <w:numFmt w:val="bullet"/>
      <w:lvlText w:val="•"/>
      <w:lvlJc w:val="left"/>
      <w:pPr>
        <w:tabs>
          <w:tab w:val="num" w:pos="0"/>
        </w:tabs>
        <w:ind w:left="3296" w:firstLine="0"/>
      </w:pPr>
      <w:rPr>
        <w:rFonts w:ascii="Arial" w:hAnsi="Arial" w:cs="Arial" w:hint="default"/>
        <w:b w:val="0"/>
        <w:i w:val="0"/>
        <w:strike w:val="0"/>
        <w:dstrike w:val="0"/>
        <w:color w:val="000000"/>
        <w:position w:val="0"/>
        <w:sz w:val="24"/>
        <w:szCs w:val="24"/>
        <w:u w:val="none" w:color="000000"/>
        <w:vertAlign w:val="baseline"/>
      </w:rPr>
    </w:lvl>
    <w:lvl w:ilvl="7">
      <w:start w:val="1"/>
      <w:numFmt w:val="bullet"/>
      <w:lvlText w:val="o"/>
      <w:lvlJc w:val="left"/>
      <w:pPr>
        <w:tabs>
          <w:tab w:val="num" w:pos="0"/>
        </w:tabs>
        <w:ind w:left="4016" w:firstLine="0"/>
      </w:pPr>
      <w:rPr>
        <w:rFonts w:ascii="Segoe UI Symbol" w:hAnsi="Segoe UI Symbol" w:cs="Segoe UI Symbol" w:hint="default"/>
        <w:b w:val="0"/>
        <w:i w:val="0"/>
        <w:strike w:val="0"/>
        <w:dstrike w:val="0"/>
        <w:color w:val="000000"/>
        <w:position w:val="0"/>
        <w:sz w:val="24"/>
        <w:szCs w:val="24"/>
        <w:u w:val="none" w:color="000000"/>
        <w:vertAlign w:val="baseline"/>
      </w:rPr>
    </w:lvl>
    <w:lvl w:ilvl="8">
      <w:start w:val="1"/>
      <w:numFmt w:val="bullet"/>
      <w:lvlText w:val="▪"/>
      <w:lvlJc w:val="left"/>
      <w:pPr>
        <w:tabs>
          <w:tab w:val="num" w:pos="0"/>
        </w:tabs>
        <w:ind w:left="4736" w:firstLine="0"/>
      </w:pPr>
      <w:rPr>
        <w:rFonts w:ascii="Segoe UI Symbol" w:hAnsi="Segoe UI Symbol" w:cs="Segoe UI Symbol" w:hint="default"/>
        <w:b w:val="0"/>
        <w:i w:val="0"/>
        <w:strike w:val="0"/>
        <w:dstrike w:val="0"/>
        <w:color w:val="000000"/>
        <w:position w:val="0"/>
        <w:sz w:val="24"/>
        <w:szCs w:val="24"/>
        <w:u w:val="none" w:color="000000"/>
        <w:vertAlign w:val="baseline"/>
      </w:rPr>
    </w:lvl>
  </w:abstractNum>
  <w:abstractNum w:abstractNumId="2" w15:restartNumberingAfterBreak="0">
    <w:nsid w:val="03F74191"/>
    <w:multiLevelType w:val="multilevel"/>
    <w:tmpl w:val="3D544DAE"/>
    <w:lvl w:ilvl="0">
      <w:start w:val="1"/>
      <w:numFmt w:val="decimal"/>
      <w:lvlText w:val="%1)"/>
      <w:lvlJc w:val="left"/>
      <w:pPr>
        <w:tabs>
          <w:tab w:val="num" w:pos="0"/>
        </w:tabs>
        <w:ind w:left="730" w:hanging="360"/>
      </w:pPr>
    </w:lvl>
    <w:lvl w:ilvl="1">
      <w:start w:val="1"/>
      <w:numFmt w:val="lowerLetter"/>
      <w:lvlText w:val="%2."/>
      <w:lvlJc w:val="left"/>
      <w:pPr>
        <w:tabs>
          <w:tab w:val="num" w:pos="0"/>
        </w:tabs>
        <w:ind w:left="1450" w:hanging="360"/>
      </w:pPr>
    </w:lvl>
    <w:lvl w:ilvl="2">
      <w:start w:val="1"/>
      <w:numFmt w:val="lowerRoman"/>
      <w:lvlText w:val="%3."/>
      <w:lvlJc w:val="right"/>
      <w:pPr>
        <w:tabs>
          <w:tab w:val="num" w:pos="0"/>
        </w:tabs>
        <w:ind w:left="2170" w:hanging="180"/>
      </w:pPr>
    </w:lvl>
    <w:lvl w:ilvl="3">
      <w:start w:val="1"/>
      <w:numFmt w:val="decimal"/>
      <w:lvlText w:val="%4."/>
      <w:lvlJc w:val="left"/>
      <w:pPr>
        <w:tabs>
          <w:tab w:val="num" w:pos="0"/>
        </w:tabs>
        <w:ind w:left="2890" w:hanging="360"/>
      </w:pPr>
    </w:lvl>
    <w:lvl w:ilvl="4">
      <w:start w:val="1"/>
      <w:numFmt w:val="lowerLetter"/>
      <w:lvlText w:val="%5."/>
      <w:lvlJc w:val="left"/>
      <w:pPr>
        <w:tabs>
          <w:tab w:val="num" w:pos="0"/>
        </w:tabs>
        <w:ind w:left="3610" w:hanging="360"/>
      </w:pPr>
    </w:lvl>
    <w:lvl w:ilvl="5">
      <w:start w:val="1"/>
      <w:numFmt w:val="lowerRoman"/>
      <w:lvlText w:val="%6."/>
      <w:lvlJc w:val="right"/>
      <w:pPr>
        <w:tabs>
          <w:tab w:val="num" w:pos="0"/>
        </w:tabs>
        <w:ind w:left="4330" w:hanging="180"/>
      </w:pPr>
    </w:lvl>
    <w:lvl w:ilvl="6">
      <w:start w:val="1"/>
      <w:numFmt w:val="decimal"/>
      <w:lvlText w:val="%7."/>
      <w:lvlJc w:val="left"/>
      <w:pPr>
        <w:tabs>
          <w:tab w:val="num" w:pos="0"/>
        </w:tabs>
        <w:ind w:left="5050" w:hanging="360"/>
      </w:pPr>
    </w:lvl>
    <w:lvl w:ilvl="7">
      <w:start w:val="1"/>
      <w:numFmt w:val="lowerLetter"/>
      <w:lvlText w:val="%8."/>
      <w:lvlJc w:val="left"/>
      <w:pPr>
        <w:tabs>
          <w:tab w:val="num" w:pos="0"/>
        </w:tabs>
        <w:ind w:left="5770" w:hanging="360"/>
      </w:pPr>
    </w:lvl>
    <w:lvl w:ilvl="8">
      <w:start w:val="1"/>
      <w:numFmt w:val="lowerRoman"/>
      <w:lvlText w:val="%9."/>
      <w:lvlJc w:val="right"/>
      <w:pPr>
        <w:tabs>
          <w:tab w:val="num" w:pos="0"/>
        </w:tabs>
        <w:ind w:left="6490" w:hanging="180"/>
      </w:pPr>
    </w:lvl>
  </w:abstractNum>
  <w:abstractNum w:abstractNumId="3" w15:restartNumberingAfterBreak="0">
    <w:nsid w:val="07044E43"/>
    <w:multiLevelType w:val="multilevel"/>
    <w:tmpl w:val="3E1C36FE"/>
    <w:lvl w:ilvl="0">
      <w:start w:val="1"/>
      <w:numFmt w:val="decimal"/>
      <w:lvlText w:val="%1)"/>
      <w:lvlJc w:val="left"/>
      <w:pPr>
        <w:tabs>
          <w:tab w:val="num" w:pos="0"/>
        </w:tabs>
        <w:ind w:left="643" w:firstLine="0"/>
      </w:pPr>
      <w:rPr>
        <w:b w:val="0"/>
        <w:i w:val="0"/>
        <w:strike w:val="0"/>
        <w:dstrike w:val="0"/>
        <w:color w:val="000000"/>
        <w:position w:val="0"/>
        <w:sz w:val="22"/>
        <w:szCs w:val="22"/>
        <w:u w:val="none" w:color="000000"/>
        <w:vertAlign w:val="baseline"/>
      </w:rPr>
    </w:lvl>
    <w:lvl w:ilvl="1">
      <w:start w:val="1"/>
      <w:numFmt w:val="decimal"/>
      <w:lvlText w:val="%2)"/>
      <w:lvlJc w:val="left"/>
      <w:pPr>
        <w:tabs>
          <w:tab w:val="num" w:pos="0"/>
        </w:tabs>
        <w:ind w:left="917" w:firstLine="0"/>
      </w:pPr>
      <w:rPr>
        <w:rFonts w:eastAsia="Times New Roman" w:cs="Times New Roman"/>
        <w:b w:val="0"/>
        <w:i w:val="0"/>
        <w:strike w:val="0"/>
        <w:dstrike w:val="0"/>
        <w:color w:val="000000"/>
        <w:position w:val="0"/>
        <w:sz w:val="22"/>
        <w:szCs w:val="22"/>
        <w:u w:val="none" w:color="000000"/>
        <w:vertAlign w:val="baseline"/>
      </w:rPr>
    </w:lvl>
    <w:lvl w:ilvl="2">
      <w:start w:val="1"/>
      <w:numFmt w:val="lowerRoman"/>
      <w:lvlText w:val="%3"/>
      <w:lvlJc w:val="left"/>
      <w:pPr>
        <w:tabs>
          <w:tab w:val="num" w:pos="0"/>
        </w:tabs>
        <w:ind w:left="1637" w:firstLine="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4"/>
      <w:lvlJc w:val="left"/>
      <w:pPr>
        <w:tabs>
          <w:tab w:val="num" w:pos="0"/>
        </w:tabs>
        <w:ind w:left="2357" w:firstLine="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5"/>
      <w:lvlJc w:val="left"/>
      <w:pPr>
        <w:tabs>
          <w:tab w:val="num" w:pos="0"/>
        </w:tabs>
        <w:ind w:left="3077" w:firstLine="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6"/>
      <w:lvlJc w:val="left"/>
      <w:pPr>
        <w:tabs>
          <w:tab w:val="num" w:pos="0"/>
        </w:tabs>
        <w:ind w:left="3797" w:firstLine="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7"/>
      <w:lvlJc w:val="left"/>
      <w:pPr>
        <w:tabs>
          <w:tab w:val="num" w:pos="0"/>
        </w:tabs>
        <w:ind w:left="4517" w:firstLine="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8"/>
      <w:lvlJc w:val="left"/>
      <w:pPr>
        <w:tabs>
          <w:tab w:val="num" w:pos="0"/>
        </w:tabs>
        <w:ind w:left="5237" w:firstLine="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9"/>
      <w:lvlJc w:val="left"/>
      <w:pPr>
        <w:tabs>
          <w:tab w:val="num" w:pos="0"/>
        </w:tabs>
        <w:ind w:left="5957" w:firstLine="0"/>
      </w:pPr>
      <w:rPr>
        <w:rFonts w:eastAsia="Times New Roman" w:cs="Times New Roman"/>
        <w:b w:val="0"/>
        <w:i w:val="0"/>
        <w:strike w:val="0"/>
        <w:dstrike w:val="0"/>
        <w:color w:val="000000"/>
        <w:position w:val="0"/>
        <w:sz w:val="24"/>
        <w:szCs w:val="24"/>
        <w:u w:val="none" w:color="000000"/>
        <w:vertAlign w:val="baseline"/>
      </w:rPr>
    </w:lvl>
  </w:abstractNum>
  <w:abstractNum w:abstractNumId="4" w15:restartNumberingAfterBreak="0">
    <w:nsid w:val="07F91C05"/>
    <w:multiLevelType w:val="multilevel"/>
    <w:tmpl w:val="6542EA98"/>
    <w:lvl w:ilvl="0">
      <w:start w:val="1"/>
      <w:numFmt w:val="decimal"/>
      <w:lvlText w:val="%1)"/>
      <w:lvlJc w:val="left"/>
      <w:pPr>
        <w:tabs>
          <w:tab w:val="num" w:pos="0"/>
        </w:tabs>
        <w:ind w:left="1003" w:hanging="360"/>
      </w:pPr>
    </w:lvl>
    <w:lvl w:ilvl="1">
      <w:start w:val="1"/>
      <w:numFmt w:val="lowerLetter"/>
      <w:lvlText w:val="%2."/>
      <w:lvlJc w:val="left"/>
      <w:pPr>
        <w:tabs>
          <w:tab w:val="num" w:pos="0"/>
        </w:tabs>
        <w:ind w:left="1723" w:hanging="360"/>
      </w:pPr>
    </w:lvl>
    <w:lvl w:ilvl="2">
      <w:start w:val="1"/>
      <w:numFmt w:val="lowerRoman"/>
      <w:lvlText w:val="%3."/>
      <w:lvlJc w:val="right"/>
      <w:pPr>
        <w:tabs>
          <w:tab w:val="num" w:pos="0"/>
        </w:tabs>
        <w:ind w:left="2443" w:hanging="180"/>
      </w:pPr>
    </w:lvl>
    <w:lvl w:ilvl="3">
      <w:start w:val="1"/>
      <w:numFmt w:val="decimal"/>
      <w:lvlText w:val="%4."/>
      <w:lvlJc w:val="left"/>
      <w:pPr>
        <w:tabs>
          <w:tab w:val="num" w:pos="0"/>
        </w:tabs>
        <w:ind w:left="3163" w:hanging="360"/>
      </w:pPr>
    </w:lvl>
    <w:lvl w:ilvl="4">
      <w:start w:val="1"/>
      <w:numFmt w:val="lowerLetter"/>
      <w:lvlText w:val="%5."/>
      <w:lvlJc w:val="left"/>
      <w:pPr>
        <w:tabs>
          <w:tab w:val="num" w:pos="0"/>
        </w:tabs>
        <w:ind w:left="3883" w:hanging="360"/>
      </w:pPr>
    </w:lvl>
    <w:lvl w:ilvl="5">
      <w:start w:val="1"/>
      <w:numFmt w:val="lowerRoman"/>
      <w:lvlText w:val="%6."/>
      <w:lvlJc w:val="right"/>
      <w:pPr>
        <w:tabs>
          <w:tab w:val="num" w:pos="0"/>
        </w:tabs>
        <w:ind w:left="4603" w:hanging="180"/>
      </w:pPr>
    </w:lvl>
    <w:lvl w:ilvl="6">
      <w:start w:val="1"/>
      <w:numFmt w:val="decimal"/>
      <w:lvlText w:val="%7."/>
      <w:lvlJc w:val="left"/>
      <w:pPr>
        <w:tabs>
          <w:tab w:val="num" w:pos="0"/>
        </w:tabs>
        <w:ind w:left="5323" w:hanging="360"/>
      </w:pPr>
    </w:lvl>
    <w:lvl w:ilvl="7">
      <w:start w:val="1"/>
      <w:numFmt w:val="lowerLetter"/>
      <w:lvlText w:val="%8."/>
      <w:lvlJc w:val="left"/>
      <w:pPr>
        <w:tabs>
          <w:tab w:val="num" w:pos="0"/>
        </w:tabs>
        <w:ind w:left="6043" w:hanging="360"/>
      </w:pPr>
    </w:lvl>
    <w:lvl w:ilvl="8">
      <w:start w:val="1"/>
      <w:numFmt w:val="lowerRoman"/>
      <w:lvlText w:val="%9."/>
      <w:lvlJc w:val="right"/>
      <w:pPr>
        <w:tabs>
          <w:tab w:val="num" w:pos="0"/>
        </w:tabs>
        <w:ind w:left="6763" w:hanging="180"/>
      </w:pPr>
    </w:lvl>
  </w:abstractNum>
  <w:abstractNum w:abstractNumId="5" w15:restartNumberingAfterBreak="0">
    <w:nsid w:val="09984959"/>
    <w:multiLevelType w:val="multilevel"/>
    <w:tmpl w:val="56CEA120"/>
    <w:lvl w:ilvl="0">
      <w:start w:val="1"/>
      <w:numFmt w:val="decimal"/>
      <w:lvlText w:val="%1."/>
      <w:lvlJc w:val="left"/>
      <w:pPr>
        <w:tabs>
          <w:tab w:val="num" w:pos="0"/>
        </w:tabs>
        <w:ind w:left="283" w:firstLine="0"/>
      </w:pPr>
      <w:rPr>
        <w:b w:val="0"/>
        <w:i w:val="0"/>
        <w:strike w:val="0"/>
        <w:dstrike w:val="0"/>
        <w:color w:val="000000"/>
        <w:position w:val="0"/>
        <w:sz w:val="22"/>
        <w:szCs w:val="22"/>
        <w:u w:val="none" w:color="000000"/>
        <w:shd w:val="clear" w:color="auto" w:fill="auto"/>
        <w:vertAlign w:val="baseline"/>
      </w:rPr>
    </w:lvl>
    <w:lvl w:ilvl="1">
      <w:start w:val="1"/>
      <w:numFmt w:val="decimal"/>
      <w:lvlText w:val="%2)"/>
      <w:lvlJc w:val="left"/>
      <w:pPr>
        <w:tabs>
          <w:tab w:val="num" w:pos="0"/>
        </w:tabs>
        <w:ind w:left="557"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tabs>
          <w:tab w:val="num" w:pos="0"/>
        </w:tabs>
        <w:ind w:left="1277"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1997"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2717"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3437"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4157"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4877"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5597"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6" w15:restartNumberingAfterBreak="0">
    <w:nsid w:val="0EC60765"/>
    <w:multiLevelType w:val="multilevel"/>
    <w:tmpl w:val="C5D8A20E"/>
    <w:lvl w:ilvl="0">
      <w:start w:val="1"/>
      <w:numFmt w:val="decimal"/>
      <w:lvlText w:val="%1."/>
      <w:lvlJc w:val="left"/>
      <w:pPr>
        <w:tabs>
          <w:tab w:val="num" w:pos="0"/>
        </w:tabs>
        <w:ind w:left="360" w:hanging="360"/>
      </w:pPr>
      <w:rPr>
        <w:sz w:val="22"/>
        <w:szCs w:val="22"/>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7" w15:restartNumberingAfterBreak="0">
    <w:nsid w:val="10605DEC"/>
    <w:multiLevelType w:val="multilevel"/>
    <w:tmpl w:val="C01C8C02"/>
    <w:lvl w:ilvl="0">
      <w:start w:val="1"/>
      <w:numFmt w:val="lowerLetter"/>
      <w:lvlText w:val="%1)"/>
      <w:lvlJc w:val="left"/>
      <w:pPr>
        <w:tabs>
          <w:tab w:val="num" w:pos="0"/>
        </w:tabs>
        <w:ind w:left="1141" w:hanging="360"/>
      </w:pPr>
    </w:lvl>
    <w:lvl w:ilvl="1">
      <w:start w:val="1"/>
      <w:numFmt w:val="lowerLetter"/>
      <w:lvlText w:val="%2."/>
      <w:lvlJc w:val="left"/>
      <w:pPr>
        <w:tabs>
          <w:tab w:val="num" w:pos="0"/>
        </w:tabs>
        <w:ind w:left="1861" w:hanging="360"/>
      </w:pPr>
    </w:lvl>
    <w:lvl w:ilvl="2">
      <w:start w:val="1"/>
      <w:numFmt w:val="lowerRoman"/>
      <w:lvlText w:val="%3."/>
      <w:lvlJc w:val="right"/>
      <w:pPr>
        <w:tabs>
          <w:tab w:val="num" w:pos="0"/>
        </w:tabs>
        <w:ind w:left="2581" w:hanging="180"/>
      </w:pPr>
    </w:lvl>
    <w:lvl w:ilvl="3">
      <w:start w:val="1"/>
      <w:numFmt w:val="decimal"/>
      <w:lvlText w:val="%4."/>
      <w:lvlJc w:val="left"/>
      <w:pPr>
        <w:tabs>
          <w:tab w:val="num" w:pos="0"/>
        </w:tabs>
        <w:ind w:left="3301" w:hanging="360"/>
      </w:pPr>
    </w:lvl>
    <w:lvl w:ilvl="4">
      <w:start w:val="1"/>
      <w:numFmt w:val="lowerLetter"/>
      <w:lvlText w:val="%5."/>
      <w:lvlJc w:val="left"/>
      <w:pPr>
        <w:tabs>
          <w:tab w:val="num" w:pos="0"/>
        </w:tabs>
        <w:ind w:left="4021" w:hanging="360"/>
      </w:pPr>
    </w:lvl>
    <w:lvl w:ilvl="5">
      <w:start w:val="1"/>
      <w:numFmt w:val="lowerRoman"/>
      <w:lvlText w:val="%6."/>
      <w:lvlJc w:val="right"/>
      <w:pPr>
        <w:tabs>
          <w:tab w:val="num" w:pos="0"/>
        </w:tabs>
        <w:ind w:left="4741" w:hanging="180"/>
      </w:pPr>
    </w:lvl>
    <w:lvl w:ilvl="6">
      <w:start w:val="1"/>
      <w:numFmt w:val="decimal"/>
      <w:lvlText w:val="%7."/>
      <w:lvlJc w:val="left"/>
      <w:pPr>
        <w:tabs>
          <w:tab w:val="num" w:pos="0"/>
        </w:tabs>
        <w:ind w:left="5461" w:hanging="360"/>
      </w:pPr>
    </w:lvl>
    <w:lvl w:ilvl="7">
      <w:start w:val="1"/>
      <w:numFmt w:val="lowerLetter"/>
      <w:lvlText w:val="%8."/>
      <w:lvlJc w:val="left"/>
      <w:pPr>
        <w:tabs>
          <w:tab w:val="num" w:pos="0"/>
        </w:tabs>
        <w:ind w:left="6181" w:hanging="360"/>
      </w:pPr>
    </w:lvl>
    <w:lvl w:ilvl="8">
      <w:start w:val="1"/>
      <w:numFmt w:val="lowerRoman"/>
      <w:lvlText w:val="%9."/>
      <w:lvlJc w:val="right"/>
      <w:pPr>
        <w:tabs>
          <w:tab w:val="num" w:pos="0"/>
        </w:tabs>
        <w:ind w:left="6901" w:hanging="180"/>
      </w:pPr>
    </w:lvl>
  </w:abstractNum>
  <w:abstractNum w:abstractNumId="8" w15:restartNumberingAfterBreak="0">
    <w:nsid w:val="12241CB4"/>
    <w:multiLevelType w:val="multilevel"/>
    <w:tmpl w:val="94A8953C"/>
    <w:lvl w:ilvl="0">
      <w:start w:val="9"/>
      <w:numFmt w:val="decimal"/>
      <w:lvlText w:val="%1)"/>
      <w:lvlJc w:val="left"/>
      <w:pPr>
        <w:tabs>
          <w:tab w:val="num" w:pos="0"/>
        </w:tabs>
        <w:ind w:left="360" w:hanging="360"/>
      </w:pPr>
      <w:rPr>
        <w:i w:val="0"/>
        <w:color w:val="auto"/>
        <w:sz w:val="22"/>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9" w15:restartNumberingAfterBreak="0">
    <w:nsid w:val="1CB86772"/>
    <w:multiLevelType w:val="multilevel"/>
    <w:tmpl w:val="7B5A991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202B5BE3"/>
    <w:multiLevelType w:val="multilevel"/>
    <w:tmpl w:val="E03871D6"/>
    <w:lvl w:ilvl="0">
      <w:start w:val="7"/>
      <w:numFmt w:val="decimal"/>
      <w:lvlText w:val="%1."/>
      <w:lvlJc w:val="left"/>
      <w:pPr>
        <w:tabs>
          <w:tab w:val="num" w:pos="0"/>
        </w:tabs>
        <w:ind w:left="1723"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20A057F9"/>
    <w:multiLevelType w:val="multilevel"/>
    <w:tmpl w:val="6E6C9EDE"/>
    <w:lvl w:ilvl="0">
      <w:start w:val="1"/>
      <w:numFmt w:val="decimal"/>
      <w:lvlText w:val="%1."/>
      <w:lvlJc w:val="left"/>
      <w:pPr>
        <w:tabs>
          <w:tab w:val="num" w:pos="0"/>
        </w:tabs>
        <w:ind w:left="437" w:hanging="360"/>
      </w:pPr>
    </w:lvl>
    <w:lvl w:ilvl="1">
      <w:start w:val="1"/>
      <w:numFmt w:val="lowerLetter"/>
      <w:lvlText w:val="%2."/>
      <w:lvlJc w:val="left"/>
      <w:pPr>
        <w:tabs>
          <w:tab w:val="num" w:pos="0"/>
        </w:tabs>
        <w:ind w:left="1157" w:hanging="360"/>
      </w:pPr>
    </w:lvl>
    <w:lvl w:ilvl="2">
      <w:start w:val="1"/>
      <w:numFmt w:val="lowerRoman"/>
      <w:lvlText w:val="%3."/>
      <w:lvlJc w:val="right"/>
      <w:pPr>
        <w:tabs>
          <w:tab w:val="num" w:pos="0"/>
        </w:tabs>
        <w:ind w:left="1877" w:hanging="180"/>
      </w:pPr>
    </w:lvl>
    <w:lvl w:ilvl="3">
      <w:start w:val="1"/>
      <w:numFmt w:val="decimal"/>
      <w:lvlText w:val="%4."/>
      <w:lvlJc w:val="left"/>
      <w:pPr>
        <w:tabs>
          <w:tab w:val="num" w:pos="0"/>
        </w:tabs>
        <w:ind w:left="2597" w:hanging="360"/>
      </w:pPr>
    </w:lvl>
    <w:lvl w:ilvl="4">
      <w:start w:val="1"/>
      <w:numFmt w:val="lowerLetter"/>
      <w:lvlText w:val="%5."/>
      <w:lvlJc w:val="left"/>
      <w:pPr>
        <w:tabs>
          <w:tab w:val="num" w:pos="0"/>
        </w:tabs>
        <w:ind w:left="3317" w:hanging="360"/>
      </w:pPr>
    </w:lvl>
    <w:lvl w:ilvl="5">
      <w:start w:val="1"/>
      <w:numFmt w:val="lowerRoman"/>
      <w:lvlText w:val="%6."/>
      <w:lvlJc w:val="right"/>
      <w:pPr>
        <w:tabs>
          <w:tab w:val="num" w:pos="0"/>
        </w:tabs>
        <w:ind w:left="4037" w:hanging="180"/>
      </w:pPr>
    </w:lvl>
    <w:lvl w:ilvl="6">
      <w:start w:val="1"/>
      <w:numFmt w:val="decimal"/>
      <w:lvlText w:val="%7."/>
      <w:lvlJc w:val="left"/>
      <w:pPr>
        <w:tabs>
          <w:tab w:val="num" w:pos="0"/>
        </w:tabs>
        <w:ind w:left="4757" w:hanging="360"/>
      </w:pPr>
    </w:lvl>
    <w:lvl w:ilvl="7">
      <w:start w:val="1"/>
      <w:numFmt w:val="lowerLetter"/>
      <w:lvlText w:val="%8."/>
      <w:lvlJc w:val="left"/>
      <w:pPr>
        <w:tabs>
          <w:tab w:val="num" w:pos="0"/>
        </w:tabs>
        <w:ind w:left="5477" w:hanging="360"/>
      </w:pPr>
    </w:lvl>
    <w:lvl w:ilvl="8">
      <w:start w:val="1"/>
      <w:numFmt w:val="lowerRoman"/>
      <w:lvlText w:val="%9."/>
      <w:lvlJc w:val="right"/>
      <w:pPr>
        <w:tabs>
          <w:tab w:val="num" w:pos="0"/>
        </w:tabs>
        <w:ind w:left="6197" w:hanging="180"/>
      </w:pPr>
    </w:lvl>
  </w:abstractNum>
  <w:abstractNum w:abstractNumId="12" w15:restartNumberingAfterBreak="0">
    <w:nsid w:val="23DE40AA"/>
    <w:multiLevelType w:val="multilevel"/>
    <w:tmpl w:val="EB7461CE"/>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3" w15:restartNumberingAfterBreak="0">
    <w:nsid w:val="273F48D6"/>
    <w:multiLevelType w:val="multilevel"/>
    <w:tmpl w:val="11A4444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A751852"/>
    <w:multiLevelType w:val="multilevel"/>
    <w:tmpl w:val="59BCDC56"/>
    <w:lvl w:ilvl="0">
      <w:start w:val="1"/>
      <w:numFmt w:val="lowerLetter"/>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2BB6238A"/>
    <w:multiLevelType w:val="multilevel"/>
    <w:tmpl w:val="3D184CE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2C447765"/>
    <w:multiLevelType w:val="multilevel"/>
    <w:tmpl w:val="67269444"/>
    <w:lvl w:ilvl="0">
      <w:start w:val="2"/>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2D0C5B4F"/>
    <w:multiLevelType w:val="multilevel"/>
    <w:tmpl w:val="48B83870"/>
    <w:lvl w:ilvl="0">
      <w:start w:val="1"/>
      <w:numFmt w:val="decimal"/>
      <w:lvlText w:val="%1."/>
      <w:lvlJc w:val="left"/>
      <w:pPr>
        <w:tabs>
          <w:tab w:val="num" w:pos="0"/>
        </w:tabs>
        <w:ind w:left="284" w:firstLine="0"/>
      </w:pPr>
      <w:rPr>
        <w:b w:val="0"/>
        <w:i w:val="0"/>
        <w:strike w:val="0"/>
        <w:dstrike w:val="0"/>
        <w:color w:val="000000"/>
        <w:position w:val="0"/>
        <w:sz w:val="22"/>
        <w:szCs w:val="22"/>
        <w:u w:val="none" w:color="000000"/>
        <w:vertAlign w:val="baseline"/>
      </w:rPr>
    </w:lvl>
    <w:lvl w:ilvl="1">
      <w:start w:val="1"/>
      <w:numFmt w:val="lowerLetter"/>
      <w:lvlText w:val="%2"/>
      <w:lvlJc w:val="left"/>
      <w:pPr>
        <w:tabs>
          <w:tab w:val="num" w:pos="0"/>
        </w:tabs>
        <w:ind w:left="1004" w:firstLine="0"/>
      </w:pPr>
      <w:rPr>
        <w:rFonts w:eastAsia="Times New Roman" w:cs="Times New Roman"/>
        <w:b w:val="0"/>
        <w:i w:val="0"/>
        <w:strike w:val="0"/>
        <w:dstrike w:val="0"/>
        <w:color w:val="000000"/>
        <w:position w:val="0"/>
        <w:sz w:val="24"/>
        <w:szCs w:val="24"/>
        <w:u w:val="none" w:color="000000"/>
        <w:vertAlign w:val="baseline"/>
      </w:rPr>
    </w:lvl>
    <w:lvl w:ilvl="2">
      <w:start w:val="1"/>
      <w:numFmt w:val="lowerRoman"/>
      <w:lvlText w:val="%3"/>
      <w:lvlJc w:val="left"/>
      <w:pPr>
        <w:tabs>
          <w:tab w:val="num" w:pos="0"/>
        </w:tabs>
        <w:ind w:left="1724" w:firstLine="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4"/>
      <w:lvlJc w:val="left"/>
      <w:pPr>
        <w:tabs>
          <w:tab w:val="num" w:pos="0"/>
        </w:tabs>
        <w:ind w:left="2444" w:firstLine="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5"/>
      <w:lvlJc w:val="left"/>
      <w:pPr>
        <w:tabs>
          <w:tab w:val="num" w:pos="0"/>
        </w:tabs>
        <w:ind w:left="3164" w:firstLine="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6"/>
      <w:lvlJc w:val="left"/>
      <w:pPr>
        <w:tabs>
          <w:tab w:val="num" w:pos="0"/>
        </w:tabs>
        <w:ind w:left="3884" w:firstLine="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7"/>
      <w:lvlJc w:val="left"/>
      <w:pPr>
        <w:tabs>
          <w:tab w:val="num" w:pos="0"/>
        </w:tabs>
        <w:ind w:left="4604" w:firstLine="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8"/>
      <w:lvlJc w:val="left"/>
      <w:pPr>
        <w:tabs>
          <w:tab w:val="num" w:pos="0"/>
        </w:tabs>
        <w:ind w:left="5324" w:firstLine="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9"/>
      <w:lvlJc w:val="left"/>
      <w:pPr>
        <w:tabs>
          <w:tab w:val="num" w:pos="0"/>
        </w:tabs>
        <w:ind w:left="6044" w:firstLine="0"/>
      </w:pPr>
      <w:rPr>
        <w:rFonts w:eastAsia="Times New Roman" w:cs="Times New Roman"/>
        <w:b w:val="0"/>
        <w:i w:val="0"/>
        <w:strike w:val="0"/>
        <w:dstrike w:val="0"/>
        <w:color w:val="000000"/>
        <w:position w:val="0"/>
        <w:sz w:val="24"/>
        <w:szCs w:val="24"/>
        <w:u w:val="none" w:color="000000"/>
        <w:vertAlign w:val="baseline"/>
      </w:rPr>
    </w:lvl>
  </w:abstractNum>
  <w:abstractNum w:abstractNumId="18" w15:restartNumberingAfterBreak="0">
    <w:nsid w:val="2DF12786"/>
    <w:multiLevelType w:val="multilevel"/>
    <w:tmpl w:val="10701DD8"/>
    <w:lvl w:ilvl="0">
      <w:start w:val="1"/>
      <w:numFmt w:val="decimal"/>
      <w:lvlText w:val="%1."/>
      <w:lvlJc w:val="left"/>
      <w:pPr>
        <w:tabs>
          <w:tab w:val="num" w:pos="0"/>
        </w:tabs>
        <w:ind w:left="720" w:hanging="360"/>
      </w:pPr>
      <w:rPr>
        <w:b w:val="0"/>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32FA4BAB"/>
    <w:multiLevelType w:val="multilevel"/>
    <w:tmpl w:val="558C71F0"/>
    <w:lvl w:ilvl="0">
      <w:start w:val="1"/>
      <w:numFmt w:val="lowerLetter"/>
      <w:lvlText w:val="%1)"/>
      <w:lvlJc w:val="left"/>
      <w:pPr>
        <w:tabs>
          <w:tab w:val="num" w:pos="0"/>
        </w:tabs>
        <w:ind w:left="1723" w:hanging="360"/>
      </w:pPr>
    </w:lvl>
    <w:lvl w:ilvl="1">
      <w:start w:val="1"/>
      <w:numFmt w:val="lowerLetter"/>
      <w:lvlText w:val="%2."/>
      <w:lvlJc w:val="left"/>
      <w:pPr>
        <w:tabs>
          <w:tab w:val="num" w:pos="0"/>
        </w:tabs>
        <w:ind w:left="2443" w:hanging="360"/>
      </w:pPr>
    </w:lvl>
    <w:lvl w:ilvl="2">
      <w:start w:val="1"/>
      <w:numFmt w:val="lowerRoman"/>
      <w:lvlText w:val="%3."/>
      <w:lvlJc w:val="right"/>
      <w:pPr>
        <w:tabs>
          <w:tab w:val="num" w:pos="0"/>
        </w:tabs>
        <w:ind w:left="3163" w:hanging="180"/>
      </w:pPr>
    </w:lvl>
    <w:lvl w:ilvl="3">
      <w:start w:val="1"/>
      <w:numFmt w:val="decimal"/>
      <w:lvlText w:val="%4."/>
      <w:lvlJc w:val="left"/>
      <w:pPr>
        <w:tabs>
          <w:tab w:val="num" w:pos="0"/>
        </w:tabs>
        <w:ind w:left="3883" w:hanging="360"/>
      </w:pPr>
    </w:lvl>
    <w:lvl w:ilvl="4">
      <w:start w:val="1"/>
      <w:numFmt w:val="lowerLetter"/>
      <w:lvlText w:val="%5."/>
      <w:lvlJc w:val="left"/>
      <w:pPr>
        <w:tabs>
          <w:tab w:val="num" w:pos="0"/>
        </w:tabs>
        <w:ind w:left="4603" w:hanging="360"/>
      </w:pPr>
    </w:lvl>
    <w:lvl w:ilvl="5">
      <w:start w:val="1"/>
      <w:numFmt w:val="lowerRoman"/>
      <w:lvlText w:val="%6."/>
      <w:lvlJc w:val="right"/>
      <w:pPr>
        <w:tabs>
          <w:tab w:val="num" w:pos="0"/>
        </w:tabs>
        <w:ind w:left="5323" w:hanging="180"/>
      </w:pPr>
    </w:lvl>
    <w:lvl w:ilvl="6">
      <w:start w:val="1"/>
      <w:numFmt w:val="decimal"/>
      <w:lvlText w:val="%7."/>
      <w:lvlJc w:val="left"/>
      <w:pPr>
        <w:tabs>
          <w:tab w:val="num" w:pos="0"/>
        </w:tabs>
        <w:ind w:left="6043" w:hanging="360"/>
      </w:pPr>
    </w:lvl>
    <w:lvl w:ilvl="7">
      <w:start w:val="1"/>
      <w:numFmt w:val="lowerLetter"/>
      <w:lvlText w:val="%8."/>
      <w:lvlJc w:val="left"/>
      <w:pPr>
        <w:tabs>
          <w:tab w:val="num" w:pos="0"/>
        </w:tabs>
        <w:ind w:left="6763" w:hanging="360"/>
      </w:pPr>
    </w:lvl>
    <w:lvl w:ilvl="8">
      <w:start w:val="1"/>
      <w:numFmt w:val="lowerRoman"/>
      <w:lvlText w:val="%9."/>
      <w:lvlJc w:val="right"/>
      <w:pPr>
        <w:tabs>
          <w:tab w:val="num" w:pos="0"/>
        </w:tabs>
        <w:ind w:left="7483" w:hanging="180"/>
      </w:pPr>
    </w:lvl>
  </w:abstractNum>
  <w:abstractNum w:abstractNumId="20" w15:restartNumberingAfterBreak="0">
    <w:nsid w:val="34514EBC"/>
    <w:multiLevelType w:val="multilevel"/>
    <w:tmpl w:val="28D850F0"/>
    <w:lvl w:ilvl="0">
      <w:start w:val="1"/>
      <w:numFmt w:val="decimal"/>
      <w:lvlText w:val="%1."/>
      <w:lvlJc w:val="left"/>
      <w:pPr>
        <w:tabs>
          <w:tab w:val="num" w:pos="0"/>
        </w:tabs>
        <w:ind w:left="283" w:firstLine="0"/>
      </w:pPr>
      <w:rPr>
        <w:b w:val="0"/>
        <w:i w:val="0"/>
        <w:strike w:val="0"/>
        <w:dstrike w:val="0"/>
        <w:color w:val="000000"/>
        <w:position w:val="0"/>
        <w:sz w:val="22"/>
        <w:szCs w:val="22"/>
        <w:u w:val="none" w:color="000000"/>
        <w:vertAlign w:val="baseline"/>
      </w:rPr>
    </w:lvl>
    <w:lvl w:ilvl="1">
      <w:start w:val="1"/>
      <w:numFmt w:val="decimal"/>
      <w:lvlText w:val="%2)"/>
      <w:lvlJc w:val="left"/>
      <w:pPr>
        <w:tabs>
          <w:tab w:val="num" w:pos="0"/>
        </w:tabs>
        <w:ind w:left="557" w:firstLine="0"/>
      </w:pPr>
      <w:rPr>
        <w:rFonts w:eastAsia="Times New Roman" w:cs="Times New Roman"/>
        <w:b w:val="0"/>
        <w:i w:val="0"/>
        <w:strike w:val="0"/>
        <w:dstrike w:val="0"/>
        <w:color w:val="000000"/>
        <w:position w:val="0"/>
        <w:sz w:val="22"/>
        <w:szCs w:val="22"/>
        <w:u w:val="none" w:color="000000"/>
        <w:vertAlign w:val="baseline"/>
      </w:rPr>
    </w:lvl>
    <w:lvl w:ilvl="2">
      <w:start w:val="1"/>
      <w:numFmt w:val="lowerRoman"/>
      <w:lvlText w:val="%3"/>
      <w:lvlJc w:val="left"/>
      <w:pPr>
        <w:tabs>
          <w:tab w:val="num" w:pos="0"/>
        </w:tabs>
        <w:ind w:left="1277" w:firstLine="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4"/>
      <w:lvlJc w:val="left"/>
      <w:pPr>
        <w:tabs>
          <w:tab w:val="num" w:pos="0"/>
        </w:tabs>
        <w:ind w:left="1997" w:firstLine="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5"/>
      <w:lvlJc w:val="left"/>
      <w:pPr>
        <w:tabs>
          <w:tab w:val="num" w:pos="0"/>
        </w:tabs>
        <w:ind w:left="2717" w:firstLine="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6"/>
      <w:lvlJc w:val="left"/>
      <w:pPr>
        <w:tabs>
          <w:tab w:val="num" w:pos="0"/>
        </w:tabs>
        <w:ind w:left="3437" w:firstLine="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7"/>
      <w:lvlJc w:val="left"/>
      <w:pPr>
        <w:tabs>
          <w:tab w:val="num" w:pos="0"/>
        </w:tabs>
        <w:ind w:left="4157" w:firstLine="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8"/>
      <w:lvlJc w:val="left"/>
      <w:pPr>
        <w:tabs>
          <w:tab w:val="num" w:pos="0"/>
        </w:tabs>
        <w:ind w:left="4877" w:firstLine="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9"/>
      <w:lvlJc w:val="left"/>
      <w:pPr>
        <w:tabs>
          <w:tab w:val="num" w:pos="0"/>
        </w:tabs>
        <w:ind w:left="5597" w:firstLine="0"/>
      </w:pPr>
      <w:rPr>
        <w:rFonts w:eastAsia="Times New Roman" w:cs="Times New Roman"/>
        <w:b w:val="0"/>
        <w:i w:val="0"/>
        <w:strike w:val="0"/>
        <w:dstrike w:val="0"/>
        <w:color w:val="000000"/>
        <w:position w:val="0"/>
        <w:sz w:val="24"/>
        <w:szCs w:val="24"/>
        <w:u w:val="none" w:color="000000"/>
        <w:vertAlign w:val="baseline"/>
      </w:rPr>
    </w:lvl>
  </w:abstractNum>
  <w:abstractNum w:abstractNumId="21" w15:restartNumberingAfterBreak="0">
    <w:nsid w:val="34FE4279"/>
    <w:multiLevelType w:val="multilevel"/>
    <w:tmpl w:val="BE3EC030"/>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2" w15:restartNumberingAfterBreak="0">
    <w:nsid w:val="359A1F72"/>
    <w:multiLevelType w:val="multilevel"/>
    <w:tmpl w:val="03C4D66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37266016"/>
    <w:multiLevelType w:val="multilevel"/>
    <w:tmpl w:val="E8246882"/>
    <w:lvl w:ilvl="0">
      <w:start w:val="1"/>
      <w:numFmt w:val="decimal"/>
      <w:lvlText w:val="%1."/>
      <w:lvlJc w:val="left"/>
      <w:pPr>
        <w:tabs>
          <w:tab w:val="num" w:pos="0"/>
        </w:tabs>
        <w:ind w:left="360" w:hanging="360"/>
      </w:pPr>
      <w:rPr>
        <w:b w:val="0"/>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4" w15:restartNumberingAfterBreak="0">
    <w:nsid w:val="376144AB"/>
    <w:multiLevelType w:val="multilevel"/>
    <w:tmpl w:val="106A3084"/>
    <w:lvl w:ilvl="0">
      <w:start w:val="1"/>
      <w:numFmt w:val="decimal"/>
      <w:lvlText w:val="%1)"/>
      <w:lvlJc w:val="left"/>
      <w:pPr>
        <w:tabs>
          <w:tab w:val="num" w:pos="360"/>
        </w:tabs>
        <w:ind w:left="720" w:hanging="360"/>
      </w:pPr>
    </w:lvl>
    <w:lvl w:ilvl="1">
      <w:start w:val="1"/>
      <w:numFmt w:val="decimal"/>
      <w:lvlText w:val="%2)"/>
      <w:lvlJc w:val="left"/>
      <w:pPr>
        <w:tabs>
          <w:tab w:val="num" w:pos="360"/>
        </w:tabs>
        <w:ind w:left="1440" w:hanging="360"/>
      </w:pPr>
    </w:lvl>
    <w:lvl w:ilvl="2">
      <w:start w:val="1"/>
      <w:numFmt w:val="lowerRoman"/>
      <w:lvlText w:val="%3."/>
      <w:lvlJc w:val="right"/>
      <w:pPr>
        <w:tabs>
          <w:tab w:val="num" w:pos="360"/>
        </w:tabs>
        <w:ind w:left="2160" w:hanging="180"/>
      </w:pPr>
    </w:lvl>
    <w:lvl w:ilvl="3">
      <w:start w:val="1"/>
      <w:numFmt w:val="decimal"/>
      <w:lvlText w:val="%4."/>
      <w:lvlJc w:val="left"/>
      <w:pPr>
        <w:tabs>
          <w:tab w:val="num" w:pos="360"/>
        </w:tabs>
        <w:ind w:left="2880" w:hanging="360"/>
      </w:pPr>
    </w:lvl>
    <w:lvl w:ilvl="4">
      <w:start w:val="1"/>
      <w:numFmt w:val="lowerLetter"/>
      <w:lvlText w:val="%5."/>
      <w:lvlJc w:val="left"/>
      <w:pPr>
        <w:tabs>
          <w:tab w:val="num" w:pos="360"/>
        </w:tabs>
        <w:ind w:left="3600" w:hanging="360"/>
      </w:pPr>
    </w:lvl>
    <w:lvl w:ilvl="5">
      <w:start w:val="1"/>
      <w:numFmt w:val="lowerRoman"/>
      <w:lvlText w:val="%6."/>
      <w:lvlJc w:val="right"/>
      <w:pPr>
        <w:tabs>
          <w:tab w:val="num" w:pos="360"/>
        </w:tabs>
        <w:ind w:left="4320" w:hanging="180"/>
      </w:pPr>
    </w:lvl>
    <w:lvl w:ilvl="6">
      <w:start w:val="1"/>
      <w:numFmt w:val="decimal"/>
      <w:lvlText w:val="%7."/>
      <w:lvlJc w:val="left"/>
      <w:pPr>
        <w:tabs>
          <w:tab w:val="num" w:pos="360"/>
        </w:tabs>
        <w:ind w:left="5040" w:hanging="360"/>
      </w:pPr>
    </w:lvl>
    <w:lvl w:ilvl="7">
      <w:start w:val="1"/>
      <w:numFmt w:val="lowerLetter"/>
      <w:lvlText w:val="%8."/>
      <w:lvlJc w:val="left"/>
      <w:pPr>
        <w:tabs>
          <w:tab w:val="num" w:pos="360"/>
        </w:tabs>
        <w:ind w:left="5760" w:hanging="360"/>
      </w:pPr>
    </w:lvl>
    <w:lvl w:ilvl="8">
      <w:start w:val="1"/>
      <w:numFmt w:val="lowerRoman"/>
      <w:lvlText w:val="%9."/>
      <w:lvlJc w:val="right"/>
      <w:pPr>
        <w:tabs>
          <w:tab w:val="num" w:pos="360"/>
        </w:tabs>
        <w:ind w:left="6480" w:hanging="180"/>
      </w:pPr>
    </w:lvl>
  </w:abstractNum>
  <w:abstractNum w:abstractNumId="25" w15:restartNumberingAfterBreak="0">
    <w:nsid w:val="3A0D4EB8"/>
    <w:multiLevelType w:val="multilevel"/>
    <w:tmpl w:val="42A8ABE8"/>
    <w:lvl w:ilvl="0">
      <w:start w:val="1"/>
      <w:numFmt w:val="lowerLetter"/>
      <w:lvlText w:val="%1)"/>
      <w:lvlJc w:val="left"/>
      <w:pPr>
        <w:tabs>
          <w:tab w:val="num" w:pos="0"/>
        </w:tabs>
        <w:ind w:left="720" w:hanging="360"/>
      </w:pPr>
      <w:rPr>
        <w:color w:val="auto"/>
        <w:sz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15:restartNumberingAfterBreak="0">
    <w:nsid w:val="3D7150E0"/>
    <w:multiLevelType w:val="multilevel"/>
    <w:tmpl w:val="E25A2DE8"/>
    <w:lvl w:ilvl="0">
      <w:start w:val="1"/>
      <w:numFmt w:val="bullet"/>
      <w:lvlText w:val=""/>
      <w:lvlJc w:val="left"/>
      <w:pPr>
        <w:tabs>
          <w:tab w:val="num" w:pos="0"/>
        </w:tabs>
        <w:ind w:left="370" w:hanging="360"/>
      </w:pPr>
      <w:rPr>
        <w:rFonts w:ascii="Symbol" w:hAnsi="Symbol" w:cs="Symbol" w:hint="default"/>
        <w:sz w:val="22"/>
      </w:rPr>
    </w:lvl>
    <w:lvl w:ilvl="1">
      <w:start w:val="1"/>
      <w:numFmt w:val="bullet"/>
      <w:lvlText w:val="o"/>
      <w:lvlJc w:val="left"/>
      <w:pPr>
        <w:tabs>
          <w:tab w:val="num" w:pos="0"/>
        </w:tabs>
        <w:ind w:left="1090" w:hanging="360"/>
      </w:pPr>
      <w:rPr>
        <w:rFonts w:ascii="Courier New" w:hAnsi="Courier New" w:cs="Courier New" w:hint="default"/>
      </w:rPr>
    </w:lvl>
    <w:lvl w:ilvl="2">
      <w:start w:val="1"/>
      <w:numFmt w:val="bullet"/>
      <w:lvlText w:val=""/>
      <w:lvlJc w:val="left"/>
      <w:pPr>
        <w:tabs>
          <w:tab w:val="num" w:pos="0"/>
        </w:tabs>
        <w:ind w:left="1810" w:hanging="360"/>
      </w:pPr>
      <w:rPr>
        <w:rFonts w:ascii="Wingdings" w:hAnsi="Wingdings" w:cs="Wingdings" w:hint="default"/>
      </w:rPr>
    </w:lvl>
    <w:lvl w:ilvl="3">
      <w:start w:val="1"/>
      <w:numFmt w:val="bullet"/>
      <w:lvlText w:val=""/>
      <w:lvlJc w:val="left"/>
      <w:pPr>
        <w:tabs>
          <w:tab w:val="num" w:pos="0"/>
        </w:tabs>
        <w:ind w:left="2530" w:hanging="360"/>
      </w:pPr>
      <w:rPr>
        <w:rFonts w:ascii="Symbol" w:hAnsi="Symbol" w:cs="Symbol" w:hint="default"/>
      </w:rPr>
    </w:lvl>
    <w:lvl w:ilvl="4">
      <w:start w:val="1"/>
      <w:numFmt w:val="bullet"/>
      <w:lvlText w:val="o"/>
      <w:lvlJc w:val="left"/>
      <w:pPr>
        <w:tabs>
          <w:tab w:val="num" w:pos="0"/>
        </w:tabs>
        <w:ind w:left="3250" w:hanging="360"/>
      </w:pPr>
      <w:rPr>
        <w:rFonts w:ascii="Courier New" w:hAnsi="Courier New" w:cs="Courier New" w:hint="default"/>
      </w:rPr>
    </w:lvl>
    <w:lvl w:ilvl="5">
      <w:start w:val="1"/>
      <w:numFmt w:val="bullet"/>
      <w:lvlText w:val=""/>
      <w:lvlJc w:val="left"/>
      <w:pPr>
        <w:tabs>
          <w:tab w:val="num" w:pos="0"/>
        </w:tabs>
        <w:ind w:left="3970" w:hanging="360"/>
      </w:pPr>
      <w:rPr>
        <w:rFonts w:ascii="Wingdings" w:hAnsi="Wingdings" w:cs="Wingdings" w:hint="default"/>
      </w:rPr>
    </w:lvl>
    <w:lvl w:ilvl="6">
      <w:start w:val="1"/>
      <w:numFmt w:val="bullet"/>
      <w:lvlText w:val=""/>
      <w:lvlJc w:val="left"/>
      <w:pPr>
        <w:tabs>
          <w:tab w:val="num" w:pos="0"/>
        </w:tabs>
        <w:ind w:left="4690" w:hanging="360"/>
      </w:pPr>
      <w:rPr>
        <w:rFonts w:ascii="Symbol" w:hAnsi="Symbol" w:cs="Symbol" w:hint="default"/>
      </w:rPr>
    </w:lvl>
    <w:lvl w:ilvl="7">
      <w:start w:val="1"/>
      <w:numFmt w:val="bullet"/>
      <w:lvlText w:val="o"/>
      <w:lvlJc w:val="left"/>
      <w:pPr>
        <w:tabs>
          <w:tab w:val="num" w:pos="0"/>
        </w:tabs>
        <w:ind w:left="5410" w:hanging="360"/>
      </w:pPr>
      <w:rPr>
        <w:rFonts w:ascii="Courier New" w:hAnsi="Courier New" w:cs="Courier New" w:hint="default"/>
      </w:rPr>
    </w:lvl>
    <w:lvl w:ilvl="8">
      <w:start w:val="1"/>
      <w:numFmt w:val="bullet"/>
      <w:lvlText w:val=""/>
      <w:lvlJc w:val="left"/>
      <w:pPr>
        <w:tabs>
          <w:tab w:val="num" w:pos="0"/>
        </w:tabs>
        <w:ind w:left="6130" w:hanging="360"/>
      </w:pPr>
      <w:rPr>
        <w:rFonts w:ascii="Wingdings" w:hAnsi="Wingdings" w:cs="Wingdings" w:hint="default"/>
      </w:rPr>
    </w:lvl>
  </w:abstractNum>
  <w:abstractNum w:abstractNumId="27" w15:restartNumberingAfterBreak="0">
    <w:nsid w:val="3F8229DE"/>
    <w:multiLevelType w:val="multilevel"/>
    <w:tmpl w:val="B26A3852"/>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8" w15:restartNumberingAfterBreak="0">
    <w:nsid w:val="3FB83AA3"/>
    <w:multiLevelType w:val="multilevel"/>
    <w:tmpl w:val="679406C2"/>
    <w:lvl w:ilvl="0">
      <w:start w:val="1"/>
      <w:numFmt w:val="decimal"/>
      <w:lvlText w:val="%1)"/>
      <w:lvlJc w:val="left"/>
      <w:pPr>
        <w:tabs>
          <w:tab w:val="num" w:pos="0"/>
        </w:tabs>
        <w:ind w:left="643" w:hanging="360"/>
      </w:pPr>
      <w:rPr>
        <w:color w:val="auto"/>
        <w:sz w:val="22"/>
        <w:szCs w:val="22"/>
      </w:rPr>
    </w:lvl>
    <w:lvl w:ilvl="1">
      <w:start w:val="1"/>
      <w:numFmt w:val="lowerLetter"/>
      <w:lvlText w:val="%2."/>
      <w:lvlJc w:val="left"/>
      <w:pPr>
        <w:tabs>
          <w:tab w:val="num" w:pos="0"/>
        </w:tabs>
        <w:ind w:left="1363" w:hanging="360"/>
      </w:pPr>
    </w:lvl>
    <w:lvl w:ilvl="2">
      <w:start w:val="1"/>
      <w:numFmt w:val="lowerRoman"/>
      <w:lvlText w:val="%3."/>
      <w:lvlJc w:val="right"/>
      <w:pPr>
        <w:tabs>
          <w:tab w:val="num" w:pos="0"/>
        </w:tabs>
        <w:ind w:left="2083" w:hanging="180"/>
      </w:pPr>
    </w:lvl>
    <w:lvl w:ilvl="3">
      <w:start w:val="1"/>
      <w:numFmt w:val="decimal"/>
      <w:lvlText w:val="%4."/>
      <w:lvlJc w:val="left"/>
      <w:pPr>
        <w:tabs>
          <w:tab w:val="num" w:pos="0"/>
        </w:tabs>
        <w:ind w:left="2803" w:hanging="360"/>
      </w:pPr>
    </w:lvl>
    <w:lvl w:ilvl="4">
      <w:start w:val="1"/>
      <w:numFmt w:val="lowerLetter"/>
      <w:lvlText w:val="%5."/>
      <w:lvlJc w:val="left"/>
      <w:pPr>
        <w:tabs>
          <w:tab w:val="num" w:pos="0"/>
        </w:tabs>
        <w:ind w:left="3523" w:hanging="360"/>
      </w:pPr>
    </w:lvl>
    <w:lvl w:ilvl="5">
      <w:start w:val="1"/>
      <w:numFmt w:val="lowerRoman"/>
      <w:lvlText w:val="%6."/>
      <w:lvlJc w:val="right"/>
      <w:pPr>
        <w:tabs>
          <w:tab w:val="num" w:pos="0"/>
        </w:tabs>
        <w:ind w:left="4243" w:hanging="180"/>
      </w:pPr>
    </w:lvl>
    <w:lvl w:ilvl="6">
      <w:start w:val="1"/>
      <w:numFmt w:val="decimal"/>
      <w:lvlText w:val="%7."/>
      <w:lvlJc w:val="left"/>
      <w:pPr>
        <w:tabs>
          <w:tab w:val="num" w:pos="0"/>
        </w:tabs>
        <w:ind w:left="4963" w:hanging="360"/>
      </w:pPr>
    </w:lvl>
    <w:lvl w:ilvl="7">
      <w:start w:val="1"/>
      <w:numFmt w:val="lowerLetter"/>
      <w:lvlText w:val="%8."/>
      <w:lvlJc w:val="left"/>
      <w:pPr>
        <w:tabs>
          <w:tab w:val="num" w:pos="0"/>
        </w:tabs>
        <w:ind w:left="5683" w:hanging="360"/>
      </w:pPr>
    </w:lvl>
    <w:lvl w:ilvl="8">
      <w:start w:val="1"/>
      <w:numFmt w:val="lowerRoman"/>
      <w:lvlText w:val="%9."/>
      <w:lvlJc w:val="right"/>
      <w:pPr>
        <w:tabs>
          <w:tab w:val="num" w:pos="0"/>
        </w:tabs>
        <w:ind w:left="6403" w:hanging="180"/>
      </w:pPr>
    </w:lvl>
  </w:abstractNum>
  <w:abstractNum w:abstractNumId="29" w15:restartNumberingAfterBreak="0">
    <w:nsid w:val="40B4087D"/>
    <w:multiLevelType w:val="multilevel"/>
    <w:tmpl w:val="918C0CEE"/>
    <w:lvl w:ilvl="0">
      <w:start w:val="5"/>
      <w:numFmt w:val="decimal"/>
      <w:lvlText w:val="%1."/>
      <w:lvlJc w:val="left"/>
      <w:pPr>
        <w:tabs>
          <w:tab w:val="num" w:pos="0"/>
        </w:tabs>
        <w:ind w:left="283" w:firstLine="0"/>
      </w:pPr>
      <w:rPr>
        <w:b w:val="0"/>
        <w:i w:val="0"/>
        <w:strike w:val="0"/>
        <w:dstrike w:val="0"/>
        <w:color w:val="000000"/>
        <w:position w:val="0"/>
        <w:sz w:val="22"/>
        <w:szCs w:val="22"/>
        <w:u w:val="none" w:color="000000"/>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15:restartNumberingAfterBreak="0">
    <w:nsid w:val="4CFF095E"/>
    <w:multiLevelType w:val="multilevel"/>
    <w:tmpl w:val="17987430"/>
    <w:lvl w:ilvl="0">
      <w:start w:val="1"/>
      <w:numFmt w:val="lowerLetter"/>
      <w:lvlText w:val="%1)"/>
      <w:lvlJc w:val="left"/>
      <w:pPr>
        <w:tabs>
          <w:tab w:val="num" w:pos="0"/>
        </w:tabs>
        <w:ind w:left="643" w:hanging="360"/>
      </w:pPr>
      <w:rPr>
        <w:b w:val="0"/>
        <w:bCs/>
      </w:rPr>
    </w:lvl>
    <w:lvl w:ilvl="1">
      <w:start w:val="1"/>
      <w:numFmt w:val="lowerLetter"/>
      <w:lvlText w:val="%2."/>
      <w:lvlJc w:val="left"/>
      <w:pPr>
        <w:tabs>
          <w:tab w:val="num" w:pos="0"/>
        </w:tabs>
        <w:ind w:left="1363" w:hanging="360"/>
      </w:pPr>
    </w:lvl>
    <w:lvl w:ilvl="2">
      <w:start w:val="1"/>
      <w:numFmt w:val="lowerRoman"/>
      <w:lvlText w:val="%3."/>
      <w:lvlJc w:val="right"/>
      <w:pPr>
        <w:tabs>
          <w:tab w:val="num" w:pos="0"/>
        </w:tabs>
        <w:ind w:left="2083" w:hanging="180"/>
      </w:pPr>
    </w:lvl>
    <w:lvl w:ilvl="3">
      <w:start w:val="1"/>
      <w:numFmt w:val="decimal"/>
      <w:lvlText w:val="%4."/>
      <w:lvlJc w:val="left"/>
      <w:pPr>
        <w:tabs>
          <w:tab w:val="num" w:pos="0"/>
        </w:tabs>
        <w:ind w:left="2803" w:hanging="360"/>
      </w:pPr>
    </w:lvl>
    <w:lvl w:ilvl="4">
      <w:start w:val="1"/>
      <w:numFmt w:val="lowerLetter"/>
      <w:lvlText w:val="%5."/>
      <w:lvlJc w:val="left"/>
      <w:pPr>
        <w:tabs>
          <w:tab w:val="num" w:pos="0"/>
        </w:tabs>
        <w:ind w:left="3523" w:hanging="360"/>
      </w:pPr>
    </w:lvl>
    <w:lvl w:ilvl="5">
      <w:start w:val="1"/>
      <w:numFmt w:val="lowerRoman"/>
      <w:lvlText w:val="%6."/>
      <w:lvlJc w:val="right"/>
      <w:pPr>
        <w:tabs>
          <w:tab w:val="num" w:pos="0"/>
        </w:tabs>
        <w:ind w:left="4243" w:hanging="180"/>
      </w:pPr>
    </w:lvl>
    <w:lvl w:ilvl="6">
      <w:start w:val="1"/>
      <w:numFmt w:val="decimal"/>
      <w:lvlText w:val="%7."/>
      <w:lvlJc w:val="left"/>
      <w:pPr>
        <w:tabs>
          <w:tab w:val="num" w:pos="0"/>
        </w:tabs>
        <w:ind w:left="4963" w:hanging="360"/>
      </w:pPr>
    </w:lvl>
    <w:lvl w:ilvl="7">
      <w:start w:val="1"/>
      <w:numFmt w:val="lowerLetter"/>
      <w:lvlText w:val="%8."/>
      <w:lvlJc w:val="left"/>
      <w:pPr>
        <w:tabs>
          <w:tab w:val="num" w:pos="0"/>
        </w:tabs>
        <w:ind w:left="5683" w:hanging="360"/>
      </w:pPr>
    </w:lvl>
    <w:lvl w:ilvl="8">
      <w:start w:val="1"/>
      <w:numFmt w:val="lowerRoman"/>
      <w:lvlText w:val="%9."/>
      <w:lvlJc w:val="right"/>
      <w:pPr>
        <w:tabs>
          <w:tab w:val="num" w:pos="0"/>
        </w:tabs>
        <w:ind w:left="6403" w:hanging="180"/>
      </w:pPr>
    </w:lvl>
  </w:abstractNum>
  <w:abstractNum w:abstractNumId="31" w15:restartNumberingAfterBreak="0">
    <w:nsid w:val="4F227F31"/>
    <w:multiLevelType w:val="multilevel"/>
    <w:tmpl w:val="8E1403A4"/>
    <w:lvl w:ilvl="0">
      <w:start w:val="1"/>
      <w:numFmt w:val="decimal"/>
      <w:lvlText w:val="%1."/>
      <w:lvlJc w:val="left"/>
      <w:pPr>
        <w:tabs>
          <w:tab w:val="num" w:pos="0"/>
        </w:tabs>
        <w:ind w:left="283" w:firstLine="0"/>
      </w:pPr>
      <w:rPr>
        <w:b w:val="0"/>
        <w:i w:val="0"/>
        <w:strike w:val="0"/>
        <w:dstrike w:val="0"/>
        <w:color w:val="000000"/>
        <w:position w:val="0"/>
        <w:sz w:val="22"/>
        <w:szCs w:val="22"/>
        <w:u w:val="none" w:color="000000"/>
        <w:vertAlign w:val="baseline"/>
      </w:rPr>
    </w:lvl>
    <w:lvl w:ilvl="1">
      <w:start w:val="1"/>
      <w:numFmt w:val="decimal"/>
      <w:lvlText w:val="%2)"/>
      <w:lvlJc w:val="left"/>
      <w:pPr>
        <w:tabs>
          <w:tab w:val="num" w:pos="0"/>
        </w:tabs>
        <w:ind w:left="557" w:firstLine="0"/>
      </w:pPr>
      <w:rPr>
        <w:b w:val="0"/>
        <w:i w:val="0"/>
        <w:strike w:val="0"/>
        <w:dstrike w:val="0"/>
        <w:color w:val="000000"/>
        <w:position w:val="0"/>
        <w:sz w:val="22"/>
        <w:szCs w:val="22"/>
        <w:u w:val="none" w:color="000000"/>
        <w:vertAlign w:val="baseline"/>
      </w:rPr>
    </w:lvl>
    <w:lvl w:ilvl="2">
      <w:start w:val="1"/>
      <w:numFmt w:val="lowerRoman"/>
      <w:lvlText w:val="%3"/>
      <w:lvlJc w:val="left"/>
      <w:pPr>
        <w:tabs>
          <w:tab w:val="num" w:pos="0"/>
        </w:tabs>
        <w:ind w:left="1277" w:firstLine="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4"/>
      <w:lvlJc w:val="left"/>
      <w:pPr>
        <w:tabs>
          <w:tab w:val="num" w:pos="0"/>
        </w:tabs>
        <w:ind w:left="1997" w:firstLine="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5"/>
      <w:lvlJc w:val="left"/>
      <w:pPr>
        <w:tabs>
          <w:tab w:val="num" w:pos="0"/>
        </w:tabs>
        <w:ind w:left="2717" w:firstLine="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6"/>
      <w:lvlJc w:val="left"/>
      <w:pPr>
        <w:tabs>
          <w:tab w:val="num" w:pos="0"/>
        </w:tabs>
        <w:ind w:left="3437" w:firstLine="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7"/>
      <w:lvlJc w:val="left"/>
      <w:pPr>
        <w:tabs>
          <w:tab w:val="num" w:pos="0"/>
        </w:tabs>
        <w:ind w:left="4157" w:firstLine="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8"/>
      <w:lvlJc w:val="left"/>
      <w:pPr>
        <w:tabs>
          <w:tab w:val="num" w:pos="0"/>
        </w:tabs>
        <w:ind w:left="4877" w:firstLine="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9"/>
      <w:lvlJc w:val="left"/>
      <w:pPr>
        <w:tabs>
          <w:tab w:val="num" w:pos="0"/>
        </w:tabs>
        <w:ind w:left="5597" w:firstLine="0"/>
      </w:pPr>
      <w:rPr>
        <w:rFonts w:eastAsia="Times New Roman" w:cs="Times New Roman"/>
        <w:b w:val="0"/>
        <w:i w:val="0"/>
        <w:strike w:val="0"/>
        <w:dstrike w:val="0"/>
        <w:color w:val="000000"/>
        <w:position w:val="0"/>
        <w:sz w:val="24"/>
        <w:szCs w:val="24"/>
        <w:u w:val="none" w:color="000000"/>
        <w:vertAlign w:val="baseline"/>
      </w:rPr>
    </w:lvl>
  </w:abstractNum>
  <w:abstractNum w:abstractNumId="32" w15:restartNumberingAfterBreak="0">
    <w:nsid w:val="4FDA17A5"/>
    <w:multiLevelType w:val="multilevel"/>
    <w:tmpl w:val="9EA6C9B4"/>
    <w:lvl w:ilvl="0">
      <w:start w:val="1"/>
      <w:numFmt w:val="lowerLetter"/>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33" w15:restartNumberingAfterBreak="0">
    <w:nsid w:val="528A403A"/>
    <w:multiLevelType w:val="multilevel"/>
    <w:tmpl w:val="880012D8"/>
    <w:lvl w:ilvl="0">
      <w:start w:val="7"/>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4" w15:restartNumberingAfterBreak="0">
    <w:nsid w:val="5317739F"/>
    <w:multiLevelType w:val="multilevel"/>
    <w:tmpl w:val="CD7211A0"/>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5" w15:restartNumberingAfterBreak="0">
    <w:nsid w:val="5BEA679E"/>
    <w:multiLevelType w:val="multilevel"/>
    <w:tmpl w:val="BD5C0798"/>
    <w:lvl w:ilvl="0">
      <w:start w:val="1"/>
      <w:numFmt w:val="decimal"/>
      <w:lvlText w:val="%1."/>
      <w:lvlJc w:val="left"/>
      <w:pPr>
        <w:tabs>
          <w:tab w:val="num" w:pos="0"/>
        </w:tabs>
        <w:ind w:left="283" w:firstLine="0"/>
      </w:pPr>
      <w:rPr>
        <w:rFonts w:eastAsia="Times New Roman" w:cs="Times New Roman"/>
        <w:b w:val="0"/>
        <w:i w:val="0"/>
        <w:strike w:val="0"/>
        <w:dstrike w:val="0"/>
        <w:color w:val="000000"/>
        <w:position w:val="0"/>
        <w:sz w:val="22"/>
        <w:szCs w:val="22"/>
        <w:u w:val="none" w:color="000000"/>
        <w:vertAlign w:val="baseline"/>
      </w:rPr>
    </w:lvl>
    <w:lvl w:ilvl="1">
      <w:start w:val="1"/>
      <w:numFmt w:val="decimal"/>
      <w:lvlText w:val="%2)"/>
      <w:lvlJc w:val="left"/>
      <w:pPr>
        <w:tabs>
          <w:tab w:val="num" w:pos="0"/>
        </w:tabs>
        <w:ind w:left="557" w:firstLine="0"/>
      </w:pPr>
      <w:rPr>
        <w:rFonts w:eastAsia="Times New Roman" w:cs="Times New Roman"/>
        <w:b w:val="0"/>
        <w:i w:val="0"/>
        <w:strike w:val="0"/>
        <w:dstrike w:val="0"/>
        <w:color w:val="000000"/>
        <w:position w:val="0"/>
        <w:sz w:val="22"/>
        <w:szCs w:val="22"/>
        <w:u w:val="none" w:color="000000"/>
        <w:vertAlign w:val="baseline"/>
      </w:rPr>
    </w:lvl>
    <w:lvl w:ilvl="2">
      <w:start w:val="1"/>
      <w:numFmt w:val="lowerRoman"/>
      <w:lvlText w:val="%3"/>
      <w:lvlJc w:val="left"/>
      <w:pPr>
        <w:tabs>
          <w:tab w:val="num" w:pos="0"/>
        </w:tabs>
        <w:ind w:left="1277" w:firstLine="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4"/>
      <w:lvlJc w:val="left"/>
      <w:pPr>
        <w:tabs>
          <w:tab w:val="num" w:pos="0"/>
        </w:tabs>
        <w:ind w:left="1997" w:firstLine="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5"/>
      <w:lvlJc w:val="left"/>
      <w:pPr>
        <w:tabs>
          <w:tab w:val="num" w:pos="0"/>
        </w:tabs>
        <w:ind w:left="2717" w:firstLine="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6"/>
      <w:lvlJc w:val="left"/>
      <w:pPr>
        <w:tabs>
          <w:tab w:val="num" w:pos="0"/>
        </w:tabs>
        <w:ind w:left="3437" w:firstLine="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7"/>
      <w:lvlJc w:val="left"/>
      <w:pPr>
        <w:tabs>
          <w:tab w:val="num" w:pos="0"/>
        </w:tabs>
        <w:ind w:left="4157" w:firstLine="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8"/>
      <w:lvlJc w:val="left"/>
      <w:pPr>
        <w:tabs>
          <w:tab w:val="num" w:pos="0"/>
        </w:tabs>
        <w:ind w:left="4877" w:firstLine="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9"/>
      <w:lvlJc w:val="left"/>
      <w:pPr>
        <w:tabs>
          <w:tab w:val="num" w:pos="0"/>
        </w:tabs>
        <w:ind w:left="5597" w:firstLine="0"/>
      </w:pPr>
      <w:rPr>
        <w:rFonts w:eastAsia="Times New Roman" w:cs="Times New Roman"/>
        <w:b w:val="0"/>
        <w:i w:val="0"/>
        <w:strike w:val="0"/>
        <w:dstrike w:val="0"/>
        <w:color w:val="000000"/>
        <w:position w:val="0"/>
        <w:sz w:val="24"/>
        <w:szCs w:val="24"/>
        <w:u w:val="none" w:color="000000"/>
        <w:vertAlign w:val="baseline"/>
      </w:rPr>
    </w:lvl>
  </w:abstractNum>
  <w:abstractNum w:abstractNumId="36" w15:restartNumberingAfterBreak="0">
    <w:nsid w:val="688506DA"/>
    <w:multiLevelType w:val="multilevel"/>
    <w:tmpl w:val="FDA68A2E"/>
    <w:lvl w:ilvl="0">
      <w:start w:val="1"/>
      <w:numFmt w:val="lowerLetter"/>
      <w:lvlText w:val="%1)"/>
      <w:lvlJc w:val="left"/>
      <w:pPr>
        <w:tabs>
          <w:tab w:val="num" w:pos="0"/>
        </w:tabs>
        <w:ind w:left="720" w:hanging="360"/>
      </w:pPr>
      <w:rPr>
        <w:b w:val="0"/>
        <w:i w:val="0"/>
        <w:color w:val="auto"/>
        <w:sz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15:restartNumberingAfterBreak="0">
    <w:nsid w:val="6CAC482C"/>
    <w:multiLevelType w:val="multilevel"/>
    <w:tmpl w:val="2C3663F2"/>
    <w:lvl w:ilvl="0">
      <w:start w:val="1"/>
      <w:numFmt w:val="decimal"/>
      <w:lvlText w:val="%1)"/>
      <w:lvlJc w:val="left"/>
      <w:pPr>
        <w:tabs>
          <w:tab w:val="num" w:pos="0"/>
        </w:tabs>
        <w:ind w:left="360" w:hanging="360"/>
      </w:pPr>
      <w:rPr>
        <w:b w:val="0"/>
        <w:i w:val="0"/>
        <w:color w:val="auto"/>
        <w:sz w:val="22"/>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8" w15:restartNumberingAfterBreak="0">
    <w:nsid w:val="77A25BDB"/>
    <w:multiLevelType w:val="multilevel"/>
    <w:tmpl w:val="61A67FC6"/>
    <w:lvl w:ilvl="0">
      <w:start w:val="1"/>
      <w:numFmt w:val="decimal"/>
      <w:lvlText w:val="%1."/>
      <w:lvlJc w:val="left"/>
      <w:pPr>
        <w:tabs>
          <w:tab w:val="num" w:pos="0"/>
        </w:tabs>
        <w:ind w:left="370" w:hanging="360"/>
      </w:pPr>
    </w:lvl>
    <w:lvl w:ilvl="1">
      <w:start w:val="1"/>
      <w:numFmt w:val="lowerLetter"/>
      <w:lvlText w:val="%2."/>
      <w:lvlJc w:val="left"/>
      <w:pPr>
        <w:tabs>
          <w:tab w:val="num" w:pos="0"/>
        </w:tabs>
        <w:ind w:left="1090" w:hanging="360"/>
      </w:pPr>
    </w:lvl>
    <w:lvl w:ilvl="2">
      <w:start w:val="1"/>
      <w:numFmt w:val="lowerRoman"/>
      <w:lvlText w:val="%3."/>
      <w:lvlJc w:val="right"/>
      <w:pPr>
        <w:tabs>
          <w:tab w:val="num" w:pos="0"/>
        </w:tabs>
        <w:ind w:left="1810" w:hanging="180"/>
      </w:pPr>
    </w:lvl>
    <w:lvl w:ilvl="3">
      <w:start w:val="1"/>
      <w:numFmt w:val="decimal"/>
      <w:lvlText w:val="%4."/>
      <w:lvlJc w:val="left"/>
      <w:pPr>
        <w:tabs>
          <w:tab w:val="num" w:pos="0"/>
        </w:tabs>
        <w:ind w:left="2530" w:hanging="360"/>
      </w:pPr>
    </w:lvl>
    <w:lvl w:ilvl="4">
      <w:start w:val="1"/>
      <w:numFmt w:val="lowerLetter"/>
      <w:lvlText w:val="%5."/>
      <w:lvlJc w:val="left"/>
      <w:pPr>
        <w:tabs>
          <w:tab w:val="num" w:pos="0"/>
        </w:tabs>
        <w:ind w:left="3250" w:hanging="360"/>
      </w:pPr>
    </w:lvl>
    <w:lvl w:ilvl="5">
      <w:start w:val="1"/>
      <w:numFmt w:val="lowerRoman"/>
      <w:lvlText w:val="%6."/>
      <w:lvlJc w:val="right"/>
      <w:pPr>
        <w:tabs>
          <w:tab w:val="num" w:pos="0"/>
        </w:tabs>
        <w:ind w:left="3970" w:hanging="180"/>
      </w:pPr>
    </w:lvl>
    <w:lvl w:ilvl="6">
      <w:start w:val="1"/>
      <w:numFmt w:val="decimal"/>
      <w:lvlText w:val="%7."/>
      <w:lvlJc w:val="left"/>
      <w:pPr>
        <w:tabs>
          <w:tab w:val="num" w:pos="0"/>
        </w:tabs>
        <w:ind w:left="4690" w:hanging="360"/>
      </w:pPr>
    </w:lvl>
    <w:lvl w:ilvl="7">
      <w:start w:val="1"/>
      <w:numFmt w:val="lowerLetter"/>
      <w:lvlText w:val="%8."/>
      <w:lvlJc w:val="left"/>
      <w:pPr>
        <w:tabs>
          <w:tab w:val="num" w:pos="0"/>
        </w:tabs>
        <w:ind w:left="5410" w:hanging="360"/>
      </w:pPr>
    </w:lvl>
    <w:lvl w:ilvl="8">
      <w:start w:val="1"/>
      <w:numFmt w:val="lowerRoman"/>
      <w:lvlText w:val="%9."/>
      <w:lvlJc w:val="right"/>
      <w:pPr>
        <w:tabs>
          <w:tab w:val="num" w:pos="0"/>
        </w:tabs>
        <w:ind w:left="6130" w:hanging="180"/>
      </w:pPr>
    </w:lvl>
  </w:abstractNum>
  <w:abstractNum w:abstractNumId="39" w15:restartNumberingAfterBreak="0">
    <w:nsid w:val="782272CF"/>
    <w:multiLevelType w:val="multilevel"/>
    <w:tmpl w:val="59884A0E"/>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0" w15:restartNumberingAfterBreak="0">
    <w:nsid w:val="78AD4438"/>
    <w:multiLevelType w:val="multilevel"/>
    <w:tmpl w:val="C1E647FE"/>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1" w15:restartNumberingAfterBreak="0">
    <w:nsid w:val="79D35DD9"/>
    <w:multiLevelType w:val="multilevel"/>
    <w:tmpl w:val="10665BF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2" w15:restartNumberingAfterBreak="0">
    <w:nsid w:val="7ABF56B7"/>
    <w:multiLevelType w:val="multilevel"/>
    <w:tmpl w:val="019648C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3" w15:restartNumberingAfterBreak="0">
    <w:nsid w:val="7B1C2A02"/>
    <w:multiLevelType w:val="multilevel"/>
    <w:tmpl w:val="858A6314"/>
    <w:lvl w:ilvl="0">
      <w:start w:val="1"/>
      <w:numFmt w:val="lowerLetter"/>
      <w:lvlText w:val="%1)"/>
      <w:lvlJc w:val="left"/>
      <w:pPr>
        <w:tabs>
          <w:tab w:val="num" w:pos="0"/>
        </w:tabs>
        <w:ind w:left="1068" w:hanging="360"/>
      </w:pPr>
      <w:rPr>
        <w:color w:val="auto"/>
        <w:sz w:val="22"/>
        <w:szCs w:val="20"/>
      </w:r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44" w15:restartNumberingAfterBreak="0">
    <w:nsid w:val="7D027D2F"/>
    <w:multiLevelType w:val="multilevel"/>
    <w:tmpl w:val="8BDAB922"/>
    <w:lvl w:ilvl="0">
      <w:start w:val="3"/>
      <w:numFmt w:val="decimal"/>
      <w:lvlText w:val="%1."/>
      <w:lvlJc w:val="left"/>
      <w:pPr>
        <w:tabs>
          <w:tab w:val="num" w:pos="0"/>
        </w:tabs>
        <w:ind w:left="360" w:hanging="360"/>
      </w:pPr>
      <w:rPr>
        <w:b w:val="0"/>
        <w:bCs w:val="0"/>
        <w:strike w:val="0"/>
        <w:dstrike w:val="0"/>
        <w:sz w:val="22"/>
        <w:szCs w:val="22"/>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num w:numId="1" w16cid:durableId="1436636861">
    <w:abstractNumId w:val="20"/>
  </w:num>
  <w:num w:numId="2" w16cid:durableId="2059816582">
    <w:abstractNumId w:val="35"/>
  </w:num>
  <w:num w:numId="3" w16cid:durableId="676538638">
    <w:abstractNumId w:val="1"/>
  </w:num>
  <w:num w:numId="4" w16cid:durableId="911160446">
    <w:abstractNumId w:val="33"/>
  </w:num>
  <w:num w:numId="5" w16cid:durableId="230509506">
    <w:abstractNumId w:val="21"/>
  </w:num>
  <w:num w:numId="6" w16cid:durableId="365645739">
    <w:abstractNumId w:val="28"/>
  </w:num>
  <w:num w:numId="7" w16cid:durableId="1556508110">
    <w:abstractNumId w:val="31"/>
  </w:num>
  <w:num w:numId="8" w16cid:durableId="140198997">
    <w:abstractNumId w:val="26"/>
  </w:num>
  <w:num w:numId="9" w16cid:durableId="1369456774">
    <w:abstractNumId w:val="40"/>
  </w:num>
  <w:num w:numId="10" w16cid:durableId="1516381563">
    <w:abstractNumId w:val="38"/>
  </w:num>
  <w:num w:numId="11" w16cid:durableId="1284002411">
    <w:abstractNumId w:val="17"/>
  </w:num>
  <w:num w:numId="12" w16cid:durableId="1874072897">
    <w:abstractNumId w:val="8"/>
  </w:num>
  <w:num w:numId="13" w16cid:durableId="1858882778">
    <w:abstractNumId w:val="27"/>
  </w:num>
  <w:num w:numId="14" w16cid:durableId="1107577389">
    <w:abstractNumId w:val="2"/>
  </w:num>
  <w:num w:numId="15" w16cid:durableId="1515270367">
    <w:abstractNumId w:val="37"/>
  </w:num>
  <w:num w:numId="16" w16cid:durableId="1441223178">
    <w:abstractNumId w:val="14"/>
  </w:num>
  <w:num w:numId="17" w16cid:durableId="1044867664">
    <w:abstractNumId w:val="25"/>
  </w:num>
  <w:num w:numId="18" w16cid:durableId="118838077">
    <w:abstractNumId w:val="36"/>
  </w:num>
  <w:num w:numId="19" w16cid:durableId="849834041">
    <w:abstractNumId w:val="12"/>
  </w:num>
  <w:num w:numId="20" w16cid:durableId="358241312">
    <w:abstractNumId w:val="3"/>
  </w:num>
  <w:num w:numId="21" w16cid:durableId="1510026775">
    <w:abstractNumId w:val="6"/>
  </w:num>
  <w:num w:numId="22" w16cid:durableId="2091803228">
    <w:abstractNumId w:val="24"/>
  </w:num>
  <w:num w:numId="23" w16cid:durableId="965703015">
    <w:abstractNumId w:val="23"/>
  </w:num>
  <w:num w:numId="24" w16cid:durableId="1620061556">
    <w:abstractNumId w:val="9"/>
  </w:num>
  <w:num w:numId="25" w16cid:durableId="458110047">
    <w:abstractNumId w:val="5"/>
  </w:num>
  <w:num w:numId="26" w16cid:durableId="2041393897">
    <w:abstractNumId w:val="42"/>
  </w:num>
  <w:num w:numId="27" w16cid:durableId="1905675295">
    <w:abstractNumId w:val="32"/>
  </w:num>
  <w:num w:numId="28" w16cid:durableId="2119252226">
    <w:abstractNumId w:val="15"/>
  </w:num>
  <w:num w:numId="29" w16cid:durableId="1285382512">
    <w:abstractNumId w:val="34"/>
  </w:num>
  <w:num w:numId="30" w16cid:durableId="1407876844">
    <w:abstractNumId w:val="4"/>
  </w:num>
  <w:num w:numId="31" w16cid:durableId="1682660762">
    <w:abstractNumId w:val="19"/>
  </w:num>
  <w:num w:numId="32" w16cid:durableId="107817117">
    <w:abstractNumId w:val="10"/>
  </w:num>
  <w:num w:numId="33" w16cid:durableId="1368409803">
    <w:abstractNumId w:val="29"/>
  </w:num>
  <w:num w:numId="34" w16cid:durableId="283968351">
    <w:abstractNumId w:val="18"/>
  </w:num>
  <w:num w:numId="35" w16cid:durableId="855850285">
    <w:abstractNumId w:val="41"/>
  </w:num>
  <w:num w:numId="36" w16cid:durableId="1022167270">
    <w:abstractNumId w:val="11"/>
  </w:num>
  <w:num w:numId="37" w16cid:durableId="748040778">
    <w:abstractNumId w:val="0"/>
  </w:num>
  <w:num w:numId="38" w16cid:durableId="1176730214">
    <w:abstractNumId w:val="44"/>
  </w:num>
  <w:num w:numId="39" w16cid:durableId="2030328070">
    <w:abstractNumId w:val="39"/>
  </w:num>
  <w:num w:numId="40" w16cid:durableId="1467120044">
    <w:abstractNumId w:val="43"/>
  </w:num>
  <w:num w:numId="41" w16cid:durableId="2147357975">
    <w:abstractNumId w:val="30"/>
  </w:num>
  <w:num w:numId="42" w16cid:durableId="754011766">
    <w:abstractNumId w:val="16"/>
  </w:num>
  <w:num w:numId="43" w16cid:durableId="1705640562">
    <w:abstractNumId w:val="22"/>
  </w:num>
  <w:num w:numId="44" w16cid:durableId="1572620900">
    <w:abstractNumId w:val="7"/>
  </w:num>
  <w:num w:numId="45" w16cid:durableId="4726463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9"/>
  <w:autoHyphenation/>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61C"/>
    <w:rsid w:val="000C4413"/>
    <w:rsid w:val="00181171"/>
    <w:rsid w:val="00346361"/>
    <w:rsid w:val="005877DA"/>
    <w:rsid w:val="00C11EC7"/>
    <w:rsid w:val="00D7761C"/>
    <w:rsid w:val="00E817F9"/>
    <w:rsid w:val="00F92BBB"/>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FDE35"/>
  <w15:docId w15:val="{D7A3245E-2F62-4E4C-9EDE-DB65CBD8B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D2F4A"/>
    <w:pPr>
      <w:spacing w:after="33" w:line="247" w:lineRule="auto"/>
      <w:ind w:left="10" w:right="286" w:hanging="10"/>
      <w:jc w:val="both"/>
    </w:pPr>
    <w:rPr>
      <w:rFonts w:ascii="Times New Roman" w:eastAsia="Times New Roman" w:hAnsi="Times New Roman" w:cs="Times New Roman"/>
      <w:color w:val="000000"/>
      <w:sz w:val="24"/>
      <w:lang w:eastAsia="pl-PL"/>
    </w:rPr>
  </w:style>
  <w:style w:type="paragraph" w:styleId="Nagwek1">
    <w:name w:val="heading 1"/>
    <w:basedOn w:val="Normalny"/>
    <w:next w:val="Normalny"/>
    <w:link w:val="Nagwek1Znak"/>
    <w:uiPriority w:val="9"/>
    <w:unhideWhenUsed/>
    <w:qFormat/>
    <w:rsid w:val="006D2F4A"/>
    <w:pPr>
      <w:keepNext/>
      <w:keepLines/>
      <w:pBdr>
        <w:top w:val="single" w:sz="2" w:space="0" w:color="C0C0C0"/>
        <w:left w:val="single" w:sz="2" w:space="0" w:color="C0C0C0"/>
        <w:bottom w:val="single" w:sz="2" w:space="0" w:color="C0C0C0"/>
        <w:right w:val="single" w:sz="2" w:space="0" w:color="C0C0C0"/>
      </w:pBdr>
      <w:shd w:val="clear" w:color="auto" w:fill="EEEEEE"/>
      <w:spacing w:after="0" w:line="271" w:lineRule="auto"/>
      <w:ind w:left="262"/>
      <w:outlineLvl w:val="0"/>
    </w:pPr>
    <w:rPr>
      <w:b/>
    </w:rPr>
  </w:style>
  <w:style w:type="paragraph" w:styleId="Nagwek2">
    <w:name w:val="heading 2"/>
    <w:basedOn w:val="Normalny"/>
    <w:next w:val="Normalny"/>
    <w:link w:val="Nagwek2Znak"/>
    <w:uiPriority w:val="9"/>
    <w:unhideWhenUsed/>
    <w:qFormat/>
    <w:rsid w:val="006D2F4A"/>
    <w:pPr>
      <w:keepNext/>
      <w:keepLines/>
      <w:pBdr>
        <w:top w:val="single" w:sz="2" w:space="0" w:color="C0C0C0"/>
        <w:left w:val="single" w:sz="2" w:space="0" w:color="C0C0C0"/>
        <w:bottom w:val="single" w:sz="2" w:space="0" w:color="C0C0C0"/>
        <w:right w:val="single" w:sz="2" w:space="0" w:color="C0C0C0"/>
      </w:pBdr>
      <w:shd w:val="clear" w:color="auto" w:fill="EEEEEE"/>
      <w:spacing w:after="0" w:line="271" w:lineRule="auto"/>
      <w:ind w:left="262"/>
      <w:outlineLvl w:val="1"/>
    </w:pPr>
    <w:rPr>
      <w:b/>
    </w:rPr>
  </w:style>
  <w:style w:type="paragraph" w:styleId="Nagwek3">
    <w:name w:val="heading 3"/>
    <w:basedOn w:val="Normalny"/>
    <w:next w:val="Normalny"/>
    <w:link w:val="Nagwek3Znak"/>
    <w:uiPriority w:val="9"/>
    <w:unhideWhenUsed/>
    <w:qFormat/>
    <w:rsid w:val="006D2F4A"/>
    <w:pPr>
      <w:keepNext/>
      <w:keepLines/>
      <w:pBdr>
        <w:top w:val="single" w:sz="2" w:space="0" w:color="C0C0C0"/>
        <w:left w:val="single" w:sz="2" w:space="0" w:color="C0C0C0"/>
        <w:bottom w:val="single" w:sz="2" w:space="0" w:color="C0C0C0"/>
        <w:right w:val="single" w:sz="2" w:space="0" w:color="C0C0C0"/>
      </w:pBdr>
      <w:shd w:val="clear" w:color="auto" w:fill="EEEEEE"/>
      <w:spacing w:after="0" w:line="271" w:lineRule="auto"/>
      <w:ind w:left="262"/>
      <w:outlineLvl w:val="2"/>
    </w:pPr>
    <w:rPr>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qFormat/>
    <w:rsid w:val="006D2F4A"/>
    <w:rPr>
      <w:rFonts w:ascii="Times New Roman" w:eastAsia="Times New Roman" w:hAnsi="Times New Roman" w:cs="Times New Roman"/>
      <w:color w:val="000000"/>
      <w:sz w:val="24"/>
      <w:shd w:val="clear" w:color="auto" w:fill="EEEEEE"/>
      <w:lang w:eastAsia="pl-PL"/>
    </w:rPr>
  </w:style>
  <w:style w:type="character" w:customStyle="1" w:styleId="Nagwek2Znak">
    <w:name w:val="Nagłówek 2 Znak"/>
    <w:basedOn w:val="Domylnaczcionkaakapitu"/>
    <w:link w:val="Nagwek2"/>
    <w:uiPriority w:val="9"/>
    <w:qFormat/>
    <w:rsid w:val="006D2F4A"/>
    <w:rPr>
      <w:rFonts w:ascii="Times New Roman" w:eastAsia="Times New Roman" w:hAnsi="Times New Roman" w:cs="Times New Roman"/>
      <w:color w:val="000000"/>
      <w:sz w:val="24"/>
      <w:shd w:val="clear" w:color="auto" w:fill="EEEEEE"/>
      <w:lang w:eastAsia="pl-PL"/>
    </w:rPr>
  </w:style>
  <w:style w:type="character" w:customStyle="1" w:styleId="Nagwek3Znak">
    <w:name w:val="Nagłówek 3 Znak"/>
    <w:basedOn w:val="Domylnaczcionkaakapitu"/>
    <w:link w:val="Nagwek3"/>
    <w:uiPriority w:val="9"/>
    <w:qFormat/>
    <w:rsid w:val="006D2F4A"/>
    <w:rPr>
      <w:rFonts w:ascii="Times New Roman" w:eastAsia="Times New Roman" w:hAnsi="Times New Roman" w:cs="Times New Roman"/>
      <w:color w:val="000000"/>
      <w:sz w:val="24"/>
      <w:shd w:val="clear" w:color="auto" w:fill="EEEEEE"/>
      <w:lang w:eastAsia="pl-PL"/>
    </w:rPr>
  </w:style>
  <w:style w:type="character" w:customStyle="1" w:styleId="NagwekZnak">
    <w:name w:val="Nagłówek Znak"/>
    <w:basedOn w:val="Domylnaczcionkaakapitu"/>
    <w:link w:val="Nagwek"/>
    <w:uiPriority w:val="99"/>
    <w:qFormat/>
    <w:rsid w:val="006D2F4A"/>
    <w:rPr>
      <w:rFonts w:ascii="Times New Roman" w:eastAsia="Times New Roman" w:hAnsi="Times New Roman" w:cs="Times New Roman"/>
      <w:color w:val="000000"/>
      <w:sz w:val="24"/>
      <w:lang w:eastAsia="pl-PL"/>
    </w:rPr>
  </w:style>
  <w:style w:type="character" w:customStyle="1" w:styleId="NormalnyWebZnak">
    <w:name w:val="Normalny (Web) Znak"/>
    <w:link w:val="NormalnyWeb"/>
    <w:uiPriority w:val="99"/>
    <w:qFormat/>
    <w:locked/>
    <w:rsid w:val="006D2F4A"/>
    <w:rPr>
      <w:rFonts w:ascii="Times New Roman" w:eastAsia="Times New Roman" w:hAnsi="Times New Roman" w:cs="Times New Roman"/>
      <w:sz w:val="24"/>
      <w:szCs w:val="24"/>
      <w:lang w:eastAsia="pl-PL"/>
    </w:rPr>
  </w:style>
  <w:style w:type="character" w:styleId="Tekstzastpczy">
    <w:name w:val="Placeholder Text"/>
    <w:basedOn w:val="Domylnaczcionkaakapitu"/>
    <w:uiPriority w:val="99"/>
    <w:semiHidden/>
    <w:qFormat/>
    <w:rsid w:val="006D2F4A"/>
    <w:rPr>
      <w:color w:val="808080"/>
    </w:rPr>
  </w:style>
  <w:style w:type="character" w:customStyle="1" w:styleId="czeinternetowe">
    <w:name w:val="Łącze internetowe"/>
    <w:basedOn w:val="Domylnaczcionkaakapitu"/>
    <w:uiPriority w:val="99"/>
    <w:unhideWhenUsed/>
    <w:rsid w:val="00D73376"/>
    <w:rPr>
      <w:color w:val="0563C1" w:themeColor="hyperlink"/>
      <w:u w:val="single"/>
    </w:rPr>
  </w:style>
  <w:style w:type="character" w:customStyle="1" w:styleId="TekstpodstawowyZnak">
    <w:name w:val="Tekst podstawowy Znak"/>
    <w:basedOn w:val="Domylnaczcionkaakapitu"/>
    <w:uiPriority w:val="99"/>
    <w:qFormat/>
    <w:rsid w:val="006D2F4A"/>
    <w:rPr>
      <w:rFonts w:ascii="Times New Roman" w:eastAsia="Times New Roman" w:hAnsi="Times New Roman" w:cs="Times New Roman"/>
      <w:color w:val="000000"/>
      <w:sz w:val="24"/>
      <w:lang w:eastAsia="pl-PL"/>
    </w:rPr>
  </w:style>
  <w:style w:type="character" w:customStyle="1" w:styleId="Tekstpodstawowy2Znak">
    <w:name w:val="Tekst podstawowy 2 Znak"/>
    <w:basedOn w:val="Domylnaczcionkaakapitu"/>
    <w:link w:val="Tekstpodstawowy2"/>
    <w:uiPriority w:val="99"/>
    <w:semiHidden/>
    <w:qFormat/>
    <w:rsid w:val="006D2F4A"/>
    <w:rPr>
      <w:rFonts w:ascii="Times New Roman" w:eastAsia="Times New Roman" w:hAnsi="Times New Roman" w:cs="Times New Roman"/>
      <w:color w:val="000000"/>
      <w:sz w:val="24"/>
      <w:lang w:eastAsia="pl-PL"/>
    </w:rPr>
  </w:style>
  <w:style w:type="character" w:customStyle="1" w:styleId="StopkaZnak">
    <w:name w:val="Stopka Znak"/>
    <w:basedOn w:val="Domylnaczcionkaakapitu"/>
    <w:link w:val="Stopka"/>
    <w:uiPriority w:val="99"/>
    <w:qFormat/>
    <w:rsid w:val="006D2F4A"/>
    <w:rPr>
      <w:rFonts w:ascii="Times New Roman" w:eastAsia="Times New Roman" w:hAnsi="Times New Roman" w:cs="Times New Roman"/>
      <w:sz w:val="20"/>
      <w:szCs w:val="20"/>
      <w:lang w:eastAsia="pl-PL"/>
    </w:rPr>
  </w:style>
  <w:style w:type="character" w:styleId="Numerstrony">
    <w:name w:val="page number"/>
    <w:basedOn w:val="Domylnaczcionkaakapitu"/>
    <w:qFormat/>
    <w:rsid w:val="006D2F4A"/>
  </w:style>
  <w:style w:type="character" w:customStyle="1" w:styleId="Zakotwiczenieprzypisudolnego">
    <w:name w:val="Zakotwiczenie przypisu dolnego"/>
    <w:rPr>
      <w:vertAlign w:val="superscript"/>
    </w:rPr>
  </w:style>
  <w:style w:type="character" w:customStyle="1" w:styleId="FootnoteCharacters">
    <w:name w:val="Footnote Characters"/>
    <w:basedOn w:val="Domylnaczcionkaakapitu"/>
    <w:uiPriority w:val="99"/>
    <w:unhideWhenUsed/>
    <w:qFormat/>
    <w:rsid w:val="00611510"/>
    <w:rPr>
      <w:vertAlign w:val="superscript"/>
    </w:rPr>
  </w:style>
  <w:style w:type="character" w:customStyle="1" w:styleId="TekstprzypisudolnegoZnak">
    <w:name w:val="Tekst przypisu dolnego Znak"/>
    <w:basedOn w:val="Domylnaczcionkaakapitu"/>
    <w:link w:val="Tekstprzypisudolnego"/>
    <w:uiPriority w:val="99"/>
    <w:qFormat/>
    <w:rsid w:val="006D2F4A"/>
    <w:rPr>
      <w:rFonts w:ascii="Calibri" w:eastAsia="Calibri" w:hAnsi="Calibri" w:cs="Times New Roman"/>
      <w:sz w:val="20"/>
      <w:szCs w:val="20"/>
    </w:rPr>
  </w:style>
  <w:style w:type="character" w:customStyle="1" w:styleId="Odwiedzoneczeinternetowe">
    <w:name w:val="Odwiedzone łącze internetowe"/>
    <w:basedOn w:val="Domylnaczcionkaakapitu"/>
    <w:uiPriority w:val="99"/>
    <w:semiHidden/>
    <w:unhideWhenUsed/>
    <w:rsid w:val="0009615D"/>
    <w:rPr>
      <w:color w:val="954F72" w:themeColor="followedHyperlink"/>
      <w:u w:val="single"/>
    </w:rPr>
  </w:style>
  <w:style w:type="character" w:customStyle="1" w:styleId="Nagwek22">
    <w:name w:val="Nagłówek #2 (2)"/>
    <w:basedOn w:val="Domylnaczcionkaakapitu"/>
    <w:qFormat/>
    <w:rsid w:val="006D2F4A"/>
    <w:rPr>
      <w:rFonts w:ascii="Calibri" w:eastAsia="Calibri" w:hAnsi="Calibri" w:cs="Calibri"/>
      <w:b w:val="0"/>
      <w:bCs w:val="0"/>
      <w:i w:val="0"/>
      <w:iCs w:val="0"/>
      <w:caps w:val="0"/>
      <w:smallCaps w:val="0"/>
      <w:strike w:val="0"/>
      <w:dstrike w:val="0"/>
      <w:color w:val="000000"/>
      <w:spacing w:val="0"/>
      <w:w w:val="100"/>
      <w:sz w:val="22"/>
      <w:szCs w:val="22"/>
      <w:u w:val="none"/>
      <w:lang w:val="pl-PL" w:eastAsia="pl-PL" w:bidi="pl-PL"/>
    </w:rPr>
  </w:style>
  <w:style w:type="character" w:customStyle="1" w:styleId="TekstdymkaZnak">
    <w:name w:val="Tekst dymka Znak"/>
    <w:basedOn w:val="Domylnaczcionkaakapitu"/>
    <w:link w:val="Tekstdymka"/>
    <w:uiPriority w:val="99"/>
    <w:semiHidden/>
    <w:qFormat/>
    <w:rsid w:val="006D2F4A"/>
    <w:rPr>
      <w:rFonts w:ascii="Segoe UI" w:eastAsia="Times New Roman" w:hAnsi="Segoe UI" w:cs="Segoe UI"/>
      <w:color w:val="000000"/>
      <w:sz w:val="18"/>
      <w:szCs w:val="18"/>
      <w:lang w:eastAsia="pl-PL"/>
    </w:rPr>
  </w:style>
  <w:style w:type="character" w:styleId="Odwoaniedokomentarza">
    <w:name w:val="annotation reference"/>
    <w:basedOn w:val="Domylnaczcionkaakapitu"/>
    <w:uiPriority w:val="99"/>
    <w:semiHidden/>
    <w:unhideWhenUsed/>
    <w:qFormat/>
    <w:rsid w:val="006D2F4A"/>
    <w:rPr>
      <w:sz w:val="16"/>
      <w:szCs w:val="16"/>
    </w:rPr>
  </w:style>
  <w:style w:type="character" w:customStyle="1" w:styleId="TekstkomentarzaZnak">
    <w:name w:val="Tekst komentarza Znak"/>
    <w:basedOn w:val="Domylnaczcionkaakapitu"/>
    <w:link w:val="Tekstkomentarza"/>
    <w:uiPriority w:val="99"/>
    <w:qFormat/>
    <w:rsid w:val="006D2F4A"/>
    <w:rPr>
      <w:rFonts w:ascii="Times New Roman" w:eastAsia="Times New Roman" w:hAnsi="Times New Roman" w:cs="Times New Roman"/>
      <w:color w:val="000000"/>
      <w:sz w:val="20"/>
      <w:szCs w:val="20"/>
      <w:lang w:eastAsia="pl-PL"/>
    </w:rPr>
  </w:style>
  <w:style w:type="character" w:customStyle="1" w:styleId="TematkomentarzaZnak">
    <w:name w:val="Temat komentarza Znak"/>
    <w:basedOn w:val="TekstkomentarzaZnak"/>
    <w:link w:val="Tematkomentarza"/>
    <w:uiPriority w:val="99"/>
    <w:semiHidden/>
    <w:qFormat/>
    <w:rsid w:val="006D2F4A"/>
    <w:rPr>
      <w:rFonts w:ascii="Times New Roman" w:eastAsia="Times New Roman" w:hAnsi="Times New Roman" w:cs="Times New Roman"/>
      <w:b/>
      <w:bCs/>
      <w:color w:val="000000"/>
      <w:sz w:val="20"/>
      <w:szCs w:val="20"/>
      <w:lang w:eastAsia="pl-PL"/>
    </w:rPr>
  </w:style>
  <w:style w:type="character" w:customStyle="1" w:styleId="TekstprzypisukocowegoZnak">
    <w:name w:val="Tekst przypisu końcowego Znak"/>
    <w:basedOn w:val="Domylnaczcionkaakapitu"/>
    <w:link w:val="Tekstprzypisukocowego"/>
    <w:uiPriority w:val="99"/>
    <w:semiHidden/>
    <w:qFormat/>
    <w:rsid w:val="006D2F4A"/>
    <w:rPr>
      <w:rFonts w:ascii="Times New Roman" w:eastAsia="Times New Roman" w:hAnsi="Times New Roman" w:cs="Times New Roman"/>
      <w:color w:val="000000"/>
      <w:sz w:val="20"/>
      <w:szCs w:val="20"/>
      <w:lang w:eastAsia="pl-PL"/>
    </w:rPr>
  </w:style>
  <w:style w:type="character" w:customStyle="1" w:styleId="Zakotwiczenieprzypisukocowego">
    <w:name w:val="Zakotwiczenie przypisu końcowego"/>
    <w:rPr>
      <w:vertAlign w:val="superscript"/>
    </w:rPr>
  </w:style>
  <w:style w:type="character" w:customStyle="1" w:styleId="EndnoteCharacters">
    <w:name w:val="Endnote Characters"/>
    <w:basedOn w:val="Domylnaczcionkaakapitu"/>
    <w:uiPriority w:val="99"/>
    <w:semiHidden/>
    <w:unhideWhenUsed/>
    <w:qFormat/>
    <w:rsid w:val="002A60D8"/>
    <w:rPr>
      <w:vertAlign w:val="superscript"/>
    </w:rPr>
  </w:style>
  <w:style w:type="character" w:customStyle="1" w:styleId="Teksttreci2">
    <w:name w:val="Tekst treści (2)"/>
    <w:basedOn w:val="Domylnaczcionkaakapitu"/>
    <w:qFormat/>
    <w:rsid w:val="006D2F4A"/>
    <w:rPr>
      <w:rFonts w:ascii="Calibri" w:eastAsia="Calibri" w:hAnsi="Calibri" w:cs="Calibri"/>
      <w:b w:val="0"/>
      <w:bCs w:val="0"/>
      <w:i w:val="0"/>
      <w:iCs w:val="0"/>
      <w:caps w:val="0"/>
      <w:smallCaps w:val="0"/>
      <w:strike w:val="0"/>
      <w:dstrike w:val="0"/>
      <w:color w:val="000000"/>
      <w:spacing w:val="0"/>
      <w:w w:val="100"/>
      <w:sz w:val="22"/>
      <w:szCs w:val="22"/>
      <w:u w:val="none"/>
      <w:lang w:val="pl-PL" w:eastAsia="pl-PL" w:bidi="pl-PL"/>
    </w:rPr>
  </w:style>
  <w:style w:type="character" w:customStyle="1" w:styleId="Teksttreci4">
    <w:name w:val="Tekst treści (4)"/>
    <w:basedOn w:val="Domylnaczcionkaakapitu"/>
    <w:qFormat/>
    <w:rsid w:val="006D2F4A"/>
    <w:rPr>
      <w:rFonts w:ascii="Calibri" w:eastAsia="Calibri" w:hAnsi="Calibri" w:cs="Calibri"/>
      <w:b w:val="0"/>
      <w:bCs w:val="0"/>
      <w:i w:val="0"/>
      <w:iCs w:val="0"/>
      <w:caps w:val="0"/>
      <w:smallCaps w:val="0"/>
      <w:strike w:val="0"/>
      <w:dstrike w:val="0"/>
      <w:color w:val="000000"/>
      <w:spacing w:val="0"/>
      <w:w w:val="100"/>
      <w:sz w:val="19"/>
      <w:szCs w:val="19"/>
      <w:u w:val="none"/>
      <w:lang w:val="pl-PL" w:eastAsia="pl-PL" w:bidi="pl-PL"/>
    </w:rPr>
  </w:style>
  <w:style w:type="character" w:customStyle="1" w:styleId="Teksttreci4Kursywa">
    <w:name w:val="Tekst treści (4) + Kursywa"/>
    <w:basedOn w:val="Domylnaczcionkaakapitu"/>
    <w:qFormat/>
    <w:rsid w:val="006D2F4A"/>
    <w:rPr>
      <w:rFonts w:ascii="Calibri" w:eastAsia="Calibri" w:hAnsi="Calibri" w:cs="Calibri"/>
      <w:b w:val="0"/>
      <w:bCs w:val="0"/>
      <w:i/>
      <w:iCs/>
      <w:caps w:val="0"/>
      <w:smallCaps w:val="0"/>
      <w:strike w:val="0"/>
      <w:dstrike w:val="0"/>
      <w:color w:val="000000"/>
      <w:spacing w:val="0"/>
      <w:w w:val="100"/>
      <w:sz w:val="19"/>
      <w:szCs w:val="19"/>
      <w:u w:val="none"/>
      <w:lang w:val="pl-PL" w:eastAsia="pl-PL" w:bidi="pl-PL"/>
    </w:rPr>
  </w:style>
  <w:style w:type="character" w:customStyle="1" w:styleId="Teksttreci5">
    <w:name w:val="Tekst treści (5)"/>
    <w:basedOn w:val="Domylnaczcionkaakapitu"/>
    <w:qFormat/>
    <w:rsid w:val="006D2F4A"/>
    <w:rPr>
      <w:rFonts w:ascii="Calibri" w:eastAsia="Calibri" w:hAnsi="Calibri" w:cs="Calibri"/>
      <w:b w:val="0"/>
      <w:bCs w:val="0"/>
      <w:i/>
      <w:iCs/>
      <w:caps w:val="0"/>
      <w:smallCaps w:val="0"/>
      <w:strike w:val="0"/>
      <w:dstrike w:val="0"/>
      <w:sz w:val="19"/>
      <w:szCs w:val="19"/>
      <w:u w:val="none"/>
    </w:rPr>
  </w:style>
  <w:style w:type="character" w:customStyle="1" w:styleId="Teksttreci5Bezkursywy">
    <w:name w:val="Tekst treści (5) + Bez kursywy"/>
    <w:basedOn w:val="Domylnaczcionkaakapitu"/>
    <w:qFormat/>
    <w:rsid w:val="006D2F4A"/>
    <w:rPr>
      <w:rFonts w:ascii="Calibri" w:eastAsia="Calibri" w:hAnsi="Calibri" w:cs="Calibri"/>
      <w:b w:val="0"/>
      <w:bCs w:val="0"/>
      <w:i/>
      <w:iCs/>
      <w:caps w:val="0"/>
      <w:smallCaps w:val="0"/>
      <w:strike w:val="0"/>
      <w:dstrike w:val="0"/>
      <w:color w:val="000000"/>
      <w:spacing w:val="0"/>
      <w:w w:val="100"/>
      <w:sz w:val="19"/>
      <w:szCs w:val="19"/>
      <w:u w:val="none"/>
      <w:lang w:val="pl-PL" w:eastAsia="pl-PL" w:bidi="pl-PL"/>
    </w:rPr>
  </w:style>
  <w:style w:type="character" w:customStyle="1" w:styleId="AkapitzlistZnak">
    <w:name w:val="Akapit z listą Znak"/>
    <w:link w:val="Akapitzlist"/>
    <w:uiPriority w:val="34"/>
    <w:qFormat/>
    <w:locked/>
    <w:rsid w:val="006D2F4A"/>
    <w:rPr>
      <w:rFonts w:ascii="Times New Roman" w:eastAsia="Times New Roman" w:hAnsi="Times New Roman" w:cs="Times New Roman"/>
      <w:sz w:val="20"/>
      <w:szCs w:val="20"/>
      <w:lang w:eastAsia="pl-PL"/>
    </w:rPr>
  </w:style>
  <w:style w:type="character" w:styleId="Pogrubienie">
    <w:name w:val="Strong"/>
    <w:basedOn w:val="Domylnaczcionkaakapitu"/>
    <w:qFormat/>
    <w:rsid w:val="006D2F4A"/>
    <w:rPr>
      <w:b/>
      <w:bCs/>
    </w:rPr>
  </w:style>
  <w:style w:type="character" w:customStyle="1" w:styleId="Znakiprzypiswdolnych">
    <w:name w:val="Znaki przypisów dolnych"/>
    <w:qFormat/>
  </w:style>
  <w:style w:type="character" w:customStyle="1" w:styleId="Znakiprzypiswkocowych">
    <w:name w:val="Znaki przypisów końcowych"/>
    <w:qFormat/>
  </w:style>
  <w:style w:type="character" w:customStyle="1" w:styleId="Numeracjawierszy">
    <w:name w:val="Numeracja wierszy"/>
  </w:style>
  <w:style w:type="character" w:customStyle="1" w:styleId="WWCharLFO7LVL1">
    <w:name w:val="WW_CharLFO7LVL1"/>
    <w:qFormat/>
    <w:rPr>
      <w:b w:val="0"/>
      <w:bCs w:val="0"/>
      <w:sz w:val="22"/>
      <w:szCs w:val="22"/>
    </w:rPr>
  </w:style>
  <w:style w:type="character" w:customStyle="1" w:styleId="WWCharLFO7LVL2">
    <w:name w:val="WW_CharLFO7LVL2"/>
    <w:qFormat/>
    <w:rPr>
      <w:b w:val="0"/>
      <w:bCs w:val="0"/>
      <w:sz w:val="22"/>
      <w:szCs w:val="22"/>
    </w:rPr>
  </w:style>
  <w:style w:type="character" w:customStyle="1" w:styleId="WWCharLFO7LVL3">
    <w:name w:val="WW_CharLFO7LVL3"/>
    <w:qFormat/>
    <w:rPr>
      <w:b w:val="0"/>
      <w:bCs w:val="0"/>
      <w:sz w:val="22"/>
      <w:szCs w:val="22"/>
    </w:rPr>
  </w:style>
  <w:style w:type="character" w:customStyle="1" w:styleId="WWCharLFO7LVL4">
    <w:name w:val="WW_CharLFO7LVL4"/>
    <w:qFormat/>
    <w:rPr>
      <w:b w:val="0"/>
      <w:bCs w:val="0"/>
      <w:sz w:val="22"/>
      <w:szCs w:val="22"/>
    </w:rPr>
  </w:style>
  <w:style w:type="character" w:customStyle="1" w:styleId="WWCharLFO7LVL5">
    <w:name w:val="WW_CharLFO7LVL5"/>
    <w:qFormat/>
    <w:rPr>
      <w:b w:val="0"/>
      <w:bCs w:val="0"/>
      <w:sz w:val="22"/>
      <w:szCs w:val="22"/>
    </w:rPr>
  </w:style>
  <w:style w:type="character" w:customStyle="1" w:styleId="WWCharLFO7LVL6">
    <w:name w:val="WW_CharLFO7LVL6"/>
    <w:qFormat/>
    <w:rPr>
      <w:b w:val="0"/>
      <w:bCs w:val="0"/>
      <w:sz w:val="22"/>
      <w:szCs w:val="22"/>
    </w:rPr>
  </w:style>
  <w:style w:type="character" w:customStyle="1" w:styleId="WWCharLFO7LVL7">
    <w:name w:val="WW_CharLFO7LVL7"/>
    <w:qFormat/>
    <w:rPr>
      <w:b w:val="0"/>
      <w:bCs w:val="0"/>
      <w:sz w:val="22"/>
      <w:szCs w:val="22"/>
    </w:rPr>
  </w:style>
  <w:style w:type="character" w:customStyle="1" w:styleId="WWCharLFO7LVL8">
    <w:name w:val="WW_CharLFO7LVL8"/>
    <w:qFormat/>
    <w:rPr>
      <w:b w:val="0"/>
      <w:bCs w:val="0"/>
      <w:sz w:val="22"/>
      <w:szCs w:val="22"/>
    </w:rPr>
  </w:style>
  <w:style w:type="character" w:customStyle="1" w:styleId="WWCharLFO7LVL9">
    <w:name w:val="WW_CharLFO7LVL9"/>
    <w:qFormat/>
    <w:rPr>
      <w:b w:val="0"/>
      <w:bCs w:val="0"/>
      <w:sz w:val="22"/>
      <w:szCs w:val="22"/>
    </w:rPr>
  </w:style>
  <w:style w:type="character" w:customStyle="1" w:styleId="WW8Num13z0">
    <w:name w:val="WW8Num13z0"/>
    <w:qFormat/>
    <w:rPr>
      <w:rFonts w:ascii="Lato" w:hAnsi="Lato" w:cs="Lato"/>
      <w:strike w:val="0"/>
      <w:dstrike w:val="0"/>
      <w:sz w:val="22"/>
      <w:szCs w:val="22"/>
    </w:rPr>
  </w:style>
  <w:style w:type="character" w:customStyle="1" w:styleId="WW8Num13z1">
    <w:name w:val="WW8Num13z1"/>
    <w:qFormat/>
    <w:rPr>
      <w:rFonts w:ascii="Lato" w:hAnsi="Lato" w:cs="Lato"/>
      <w:color w:val="000000"/>
      <w:sz w:val="22"/>
      <w:szCs w:val="22"/>
    </w:rPr>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Nierozpoznanawzmianka1">
    <w:name w:val="Nierozpoznana wzmianka1"/>
    <w:basedOn w:val="Domylnaczcionkaakapitu"/>
    <w:uiPriority w:val="99"/>
    <w:semiHidden/>
    <w:unhideWhenUsed/>
    <w:qFormat/>
    <w:rsid w:val="00FD417E"/>
    <w:rPr>
      <w:color w:val="605E5C"/>
      <w:shd w:val="clear" w:color="auto" w:fill="E1DFDD"/>
    </w:rPr>
  </w:style>
  <w:style w:type="character" w:customStyle="1" w:styleId="size">
    <w:name w:val="size"/>
    <w:basedOn w:val="Domylnaczcionkaakapitu"/>
    <w:qFormat/>
    <w:rsid w:val="00897966"/>
  </w:style>
  <w:style w:type="character" w:customStyle="1" w:styleId="Nagb3f3wek22">
    <w:name w:val="Nagłb3óf3wek #2 (2)"/>
    <w:basedOn w:val="Domylnaczcionkaakapitu"/>
    <w:uiPriority w:val="99"/>
    <w:qFormat/>
    <w:rsid w:val="00424697"/>
    <w:rPr>
      <w:rFonts w:ascii="Calibri" w:eastAsia="Times New Roman" w:hAnsi="Calibri" w:cs="Calibri"/>
      <w:color w:val="000000"/>
      <w:sz w:val="22"/>
      <w:szCs w:val="22"/>
    </w:rPr>
  </w:style>
  <w:style w:type="character" w:customStyle="1" w:styleId="LegendaZnak">
    <w:name w:val="Legenda Znak"/>
    <w:basedOn w:val="Domylnaczcionkaakapitu"/>
    <w:link w:val="Legenda"/>
    <w:uiPriority w:val="99"/>
    <w:qFormat/>
    <w:rsid w:val="00424697"/>
    <w:rPr>
      <w:rFonts w:ascii="Lucida Sans" w:eastAsiaTheme="minorEastAsia" w:hAnsi="Lucida Sans" w:cs="Lucida Sans"/>
      <w:i/>
      <w:iCs/>
      <w:sz w:val="24"/>
      <w:szCs w:val="24"/>
      <w:lang w:eastAsia="pl-PL"/>
      <w14:ligatures w14:val="standardContextual"/>
    </w:rPr>
  </w:style>
  <w:style w:type="character" w:customStyle="1" w:styleId="Tekstpodstawowy3Znak">
    <w:name w:val="Tekst podstawowy 3 Znak"/>
    <w:basedOn w:val="Domylnaczcionkaakapitu"/>
    <w:link w:val="Tekstpodstawowy3"/>
    <w:uiPriority w:val="99"/>
    <w:qFormat/>
    <w:rsid w:val="00424697"/>
    <w:rPr>
      <w:rFonts w:ascii="Times New Roman" w:eastAsia="Times New Roman" w:hAnsi="Times New Roman" w:cs="Times New Roman"/>
      <w:color w:val="000000"/>
      <w:sz w:val="16"/>
      <w:szCs w:val="16"/>
      <w:lang w:eastAsia="pl-PL"/>
    </w:rPr>
  </w:style>
  <w:style w:type="character" w:customStyle="1" w:styleId="Podpise-mailZnak">
    <w:name w:val="Podpis e-mail Znak"/>
    <w:basedOn w:val="Domylnaczcionkaakapitu"/>
    <w:uiPriority w:val="99"/>
    <w:qFormat/>
    <w:rsid w:val="00424697"/>
    <w:rPr>
      <w:rFonts w:ascii="Times New Roman" w:eastAsia="Lucida Sans Unicode" w:hAnsi="Times New Roman" w:cs="Mangal"/>
      <w:kern w:val="2"/>
      <w:sz w:val="24"/>
      <w:szCs w:val="24"/>
      <w:lang w:eastAsia="zh-CN" w:bidi="hi-IN"/>
    </w:rPr>
  </w:style>
  <w:style w:type="character" w:styleId="Nierozpoznanawzmianka">
    <w:name w:val="Unresolved Mention"/>
    <w:basedOn w:val="Domylnaczcionkaakapitu"/>
    <w:uiPriority w:val="99"/>
    <w:semiHidden/>
    <w:unhideWhenUsed/>
    <w:qFormat/>
    <w:rsid w:val="004F5F8C"/>
    <w:rPr>
      <w:color w:val="605E5C"/>
      <w:shd w:val="clear" w:color="auto" w:fill="E1DFDD"/>
    </w:rPr>
  </w:style>
  <w:style w:type="character" w:customStyle="1" w:styleId="TytuZnak">
    <w:name w:val="Tytuł Znak"/>
    <w:basedOn w:val="Domylnaczcionkaakapitu"/>
    <w:link w:val="Tytu"/>
    <w:uiPriority w:val="10"/>
    <w:qFormat/>
    <w:rsid w:val="004E0EF8"/>
    <w:rPr>
      <w:rFonts w:ascii="Times New Roman" w:eastAsia="Times New Roman" w:hAnsi="Times New Roman" w:cs="Times New Roman"/>
      <w:b/>
      <w:szCs w:val="20"/>
      <w:lang w:eastAsia="pl-PL"/>
    </w:rPr>
  </w:style>
  <w:style w:type="character" w:customStyle="1" w:styleId="Znakiwypunktowania">
    <w:name w:val="Znaki wypunktowania"/>
    <w:qFormat/>
    <w:rPr>
      <w:rFonts w:ascii="OpenSymbol" w:eastAsia="OpenSymbol" w:hAnsi="OpenSymbol" w:cs="OpenSymbol"/>
    </w:rPr>
  </w:style>
  <w:style w:type="character" w:customStyle="1" w:styleId="Mocnewyrnione">
    <w:name w:val="Mocne wyróżnione"/>
    <w:qFormat/>
    <w:rPr>
      <w:b/>
      <w:bCs/>
    </w:rPr>
  </w:style>
  <w:style w:type="paragraph" w:styleId="Nagwek">
    <w:name w:val="header"/>
    <w:basedOn w:val="Normalny"/>
    <w:next w:val="Tekstpodstawowy1"/>
    <w:link w:val="NagwekZnak"/>
    <w:uiPriority w:val="99"/>
    <w:unhideWhenUsed/>
    <w:rsid w:val="006D2F4A"/>
    <w:pPr>
      <w:tabs>
        <w:tab w:val="center" w:pos="4536"/>
        <w:tab w:val="right" w:pos="9072"/>
      </w:tabs>
      <w:spacing w:after="0" w:line="240" w:lineRule="auto"/>
    </w:pPr>
  </w:style>
  <w:style w:type="paragraph" w:styleId="Tekstpodstawowy">
    <w:name w:val="Body Text"/>
    <w:basedOn w:val="Normalny"/>
    <w:uiPriority w:val="99"/>
    <w:pPr>
      <w:spacing w:after="140" w:line="276" w:lineRule="auto"/>
    </w:pPr>
  </w:style>
  <w:style w:type="paragraph" w:styleId="Lista">
    <w:name w:val="List"/>
    <w:basedOn w:val="Tekstpodstawowy1"/>
    <w:uiPriority w:val="99"/>
    <w:rPr>
      <w:rFonts w:cs="Mangal"/>
    </w:rPr>
  </w:style>
  <w:style w:type="paragraph" w:styleId="Legenda">
    <w:name w:val="caption"/>
    <w:basedOn w:val="Normalny"/>
    <w:link w:val="LegendaZnak"/>
    <w:qFormat/>
    <w:pPr>
      <w:suppressLineNumbers/>
      <w:spacing w:before="120" w:after="120"/>
    </w:pPr>
    <w:rPr>
      <w:rFonts w:cs="Mangal"/>
      <w:i/>
      <w:iCs/>
      <w:szCs w:val="24"/>
    </w:rPr>
  </w:style>
  <w:style w:type="paragraph" w:customStyle="1" w:styleId="Indeks">
    <w:name w:val="Indeks"/>
    <w:basedOn w:val="Normalny"/>
    <w:uiPriority w:val="99"/>
    <w:qFormat/>
    <w:pPr>
      <w:suppressLineNumbers/>
    </w:pPr>
    <w:rPr>
      <w:rFonts w:cs="Mangal"/>
    </w:rPr>
  </w:style>
  <w:style w:type="paragraph" w:customStyle="1" w:styleId="Gwkaistopka">
    <w:name w:val="Główka i stopka"/>
    <w:basedOn w:val="Normalny"/>
    <w:qFormat/>
  </w:style>
  <w:style w:type="paragraph" w:customStyle="1" w:styleId="Tekstpodstawowy1">
    <w:name w:val="Tekst podstawowy1"/>
    <w:basedOn w:val="Normalny"/>
    <w:uiPriority w:val="99"/>
    <w:unhideWhenUsed/>
    <w:qFormat/>
    <w:rsid w:val="006D2F4A"/>
    <w:pPr>
      <w:spacing w:after="120" w:line="240" w:lineRule="auto"/>
      <w:ind w:left="0" w:right="0" w:firstLine="0"/>
      <w:jc w:val="left"/>
    </w:pPr>
    <w:rPr>
      <w:color w:val="auto"/>
      <w:szCs w:val="24"/>
    </w:rPr>
  </w:style>
  <w:style w:type="paragraph" w:styleId="Akapitzlist">
    <w:name w:val="List Paragraph"/>
    <w:basedOn w:val="Normalny"/>
    <w:link w:val="AkapitzlistZnak"/>
    <w:uiPriority w:val="34"/>
    <w:qFormat/>
    <w:rsid w:val="006D2F4A"/>
    <w:pPr>
      <w:spacing w:after="0" w:line="240" w:lineRule="auto"/>
      <w:ind w:left="708" w:right="0" w:firstLine="0"/>
      <w:jc w:val="left"/>
    </w:pPr>
    <w:rPr>
      <w:color w:val="auto"/>
      <w:sz w:val="20"/>
      <w:szCs w:val="20"/>
    </w:rPr>
  </w:style>
  <w:style w:type="paragraph" w:styleId="NormalnyWeb">
    <w:name w:val="Normal (Web)"/>
    <w:basedOn w:val="Normalny"/>
    <w:link w:val="NormalnyWebZnak"/>
    <w:uiPriority w:val="99"/>
    <w:qFormat/>
    <w:rsid w:val="006D2F4A"/>
    <w:pPr>
      <w:spacing w:beforeAutospacing="1" w:afterAutospacing="1" w:line="240" w:lineRule="auto"/>
      <w:ind w:left="0" w:right="0" w:firstLine="0"/>
      <w:jc w:val="left"/>
    </w:pPr>
    <w:rPr>
      <w:color w:val="auto"/>
      <w:szCs w:val="24"/>
    </w:rPr>
  </w:style>
  <w:style w:type="paragraph" w:styleId="Tekstpodstawowy2">
    <w:name w:val="Body Text 2"/>
    <w:basedOn w:val="Normalny"/>
    <w:link w:val="Tekstpodstawowy2Znak"/>
    <w:uiPriority w:val="99"/>
    <w:semiHidden/>
    <w:unhideWhenUsed/>
    <w:qFormat/>
    <w:rsid w:val="006D2F4A"/>
    <w:pPr>
      <w:spacing w:after="120" w:line="480" w:lineRule="auto"/>
    </w:pPr>
  </w:style>
  <w:style w:type="paragraph" w:styleId="Stopka">
    <w:name w:val="footer"/>
    <w:basedOn w:val="Normalny"/>
    <w:link w:val="StopkaZnak"/>
    <w:uiPriority w:val="99"/>
    <w:rsid w:val="006D2F4A"/>
    <w:pPr>
      <w:tabs>
        <w:tab w:val="center" w:pos="4536"/>
        <w:tab w:val="right" w:pos="9072"/>
      </w:tabs>
      <w:spacing w:after="0" w:line="240" w:lineRule="auto"/>
      <w:ind w:left="0" w:right="0" w:firstLine="0"/>
      <w:jc w:val="left"/>
    </w:pPr>
    <w:rPr>
      <w:color w:val="auto"/>
      <w:sz w:val="20"/>
      <w:szCs w:val="20"/>
    </w:rPr>
  </w:style>
  <w:style w:type="paragraph" w:styleId="Tekstprzypisudolnego">
    <w:name w:val="footnote text"/>
    <w:basedOn w:val="Normalny"/>
    <w:link w:val="TekstprzypisudolnegoZnak"/>
    <w:uiPriority w:val="99"/>
    <w:unhideWhenUsed/>
    <w:rsid w:val="006D2F4A"/>
    <w:pPr>
      <w:spacing w:after="0" w:line="240" w:lineRule="auto"/>
      <w:ind w:left="0" w:right="0" w:firstLine="0"/>
      <w:jc w:val="left"/>
    </w:pPr>
    <w:rPr>
      <w:rFonts w:ascii="Calibri" w:eastAsia="Calibri" w:hAnsi="Calibri"/>
      <w:color w:val="auto"/>
      <w:sz w:val="20"/>
      <w:szCs w:val="20"/>
      <w:lang w:eastAsia="en-US"/>
    </w:rPr>
  </w:style>
  <w:style w:type="paragraph" w:customStyle="1" w:styleId="Zawartotabeli">
    <w:name w:val="Zawartość tabeli"/>
    <w:basedOn w:val="Normalny"/>
    <w:qFormat/>
    <w:rsid w:val="00581357"/>
    <w:pPr>
      <w:widowControl w:val="0"/>
      <w:suppressLineNumbers/>
      <w:jc w:val="left"/>
    </w:pPr>
    <w:rPr>
      <w:rFonts w:asciiTheme="minorHAnsi" w:eastAsia="SimSun" w:hAnsiTheme="minorHAnsi" w:cs="Mangal"/>
      <w:color w:val="auto"/>
      <w:lang w:eastAsia="zh-CN" w:bidi="hi-IN"/>
    </w:rPr>
  </w:style>
  <w:style w:type="paragraph" w:customStyle="1" w:styleId="Nagwektabeli">
    <w:name w:val="Nagłówek tabeli"/>
    <w:basedOn w:val="Normalny"/>
    <w:qFormat/>
    <w:rsid w:val="006D2F4A"/>
    <w:pPr>
      <w:suppressLineNumbers/>
      <w:spacing w:after="0" w:line="240" w:lineRule="auto"/>
      <w:ind w:left="0" w:right="0" w:firstLine="0"/>
      <w:jc w:val="center"/>
    </w:pPr>
    <w:rPr>
      <w:b/>
      <w:bCs/>
      <w:color w:val="auto"/>
      <w:szCs w:val="24"/>
      <w:lang w:eastAsia="zh-CN"/>
    </w:rPr>
  </w:style>
  <w:style w:type="paragraph" w:customStyle="1" w:styleId="Standardowy1">
    <w:name w:val="Standardowy1"/>
    <w:basedOn w:val="Normalny"/>
    <w:next w:val="Normalny"/>
    <w:uiPriority w:val="99"/>
    <w:qFormat/>
    <w:rsid w:val="006D2F4A"/>
    <w:pPr>
      <w:widowControl w:val="0"/>
      <w:spacing w:after="0" w:line="240" w:lineRule="auto"/>
      <w:ind w:left="0" w:right="0" w:firstLine="0"/>
      <w:jc w:val="left"/>
    </w:pPr>
    <w:rPr>
      <w:rFonts w:eastAsia="Lucida Sans Unicode" w:cs="Mangal"/>
      <w:color w:val="auto"/>
      <w:kern w:val="2"/>
      <w:szCs w:val="24"/>
      <w:lang w:eastAsia="zh-CN" w:bidi="hi-IN"/>
    </w:rPr>
  </w:style>
  <w:style w:type="paragraph" w:styleId="Tekstdymka">
    <w:name w:val="Balloon Text"/>
    <w:basedOn w:val="Normalny"/>
    <w:link w:val="TekstdymkaZnak"/>
    <w:uiPriority w:val="99"/>
    <w:semiHidden/>
    <w:unhideWhenUsed/>
    <w:qFormat/>
    <w:rsid w:val="006D2F4A"/>
    <w:pPr>
      <w:spacing w:after="0" w:line="240" w:lineRule="auto"/>
    </w:pPr>
    <w:rPr>
      <w:rFonts w:ascii="Segoe UI" w:hAnsi="Segoe UI" w:cs="Segoe UI"/>
      <w:sz w:val="18"/>
      <w:szCs w:val="18"/>
    </w:rPr>
  </w:style>
  <w:style w:type="paragraph" w:styleId="Tekstkomentarza">
    <w:name w:val="annotation text"/>
    <w:basedOn w:val="Normalny"/>
    <w:link w:val="TekstkomentarzaZnak"/>
    <w:uiPriority w:val="99"/>
    <w:unhideWhenUsed/>
    <w:qFormat/>
    <w:rsid w:val="006D2F4A"/>
    <w:pPr>
      <w:spacing w:line="240" w:lineRule="auto"/>
    </w:pPr>
    <w:rPr>
      <w:sz w:val="20"/>
      <w:szCs w:val="20"/>
    </w:rPr>
  </w:style>
  <w:style w:type="paragraph" w:styleId="Tematkomentarza">
    <w:name w:val="annotation subject"/>
    <w:basedOn w:val="Tekstkomentarza"/>
    <w:next w:val="Tekstkomentarza"/>
    <w:link w:val="TematkomentarzaZnak"/>
    <w:uiPriority w:val="99"/>
    <w:semiHidden/>
    <w:unhideWhenUsed/>
    <w:qFormat/>
    <w:rsid w:val="006D2F4A"/>
    <w:rPr>
      <w:b/>
      <w:bCs/>
    </w:rPr>
  </w:style>
  <w:style w:type="paragraph" w:styleId="Tekstprzypisukocowego">
    <w:name w:val="endnote text"/>
    <w:basedOn w:val="Normalny"/>
    <w:link w:val="TekstprzypisukocowegoZnak"/>
    <w:uiPriority w:val="99"/>
    <w:semiHidden/>
    <w:unhideWhenUsed/>
    <w:rsid w:val="006D2F4A"/>
    <w:pPr>
      <w:spacing w:after="0" w:line="240" w:lineRule="auto"/>
    </w:pPr>
    <w:rPr>
      <w:sz w:val="20"/>
      <w:szCs w:val="20"/>
    </w:rPr>
  </w:style>
  <w:style w:type="paragraph" w:customStyle="1" w:styleId="Tekstpodstawowywcity">
    <w:name w:val="Tekst podstawowy wci?ty"/>
    <w:basedOn w:val="Normalny"/>
    <w:qFormat/>
    <w:rsid w:val="006D2F4A"/>
    <w:pPr>
      <w:widowControl w:val="0"/>
      <w:spacing w:after="0" w:line="240" w:lineRule="auto"/>
      <w:ind w:left="0" w:right="51" w:firstLine="0"/>
    </w:pPr>
    <w:rPr>
      <w:color w:val="auto"/>
      <w:szCs w:val="20"/>
    </w:rPr>
  </w:style>
  <w:style w:type="paragraph" w:customStyle="1" w:styleId="Standard">
    <w:name w:val="Standard"/>
    <w:uiPriority w:val="99"/>
    <w:qFormat/>
    <w:rsid w:val="006D2F4A"/>
    <w:pPr>
      <w:widowControl w:val="0"/>
      <w:textAlignment w:val="baseline"/>
    </w:pPr>
    <w:rPr>
      <w:rFonts w:ascii="Times New Roman" w:eastAsia="Andale Sans UI" w:hAnsi="Times New Roman" w:cs="Tahoma"/>
      <w:kern w:val="2"/>
      <w:sz w:val="24"/>
      <w:szCs w:val="24"/>
      <w:lang w:val="de-DE" w:eastAsia="ja-JP" w:bidi="fa-IR"/>
    </w:rPr>
  </w:style>
  <w:style w:type="paragraph" w:customStyle="1" w:styleId="Default">
    <w:name w:val="Default"/>
    <w:basedOn w:val="Standard"/>
    <w:qFormat/>
    <w:rsid w:val="006D2F4A"/>
    <w:rPr>
      <w:rFonts w:ascii="Arial, Arial" w:eastAsia="Arial, Arial" w:hAnsi="Arial, Arial" w:cs="Arial, Arial"/>
      <w:color w:val="000000"/>
    </w:rPr>
  </w:style>
  <w:style w:type="paragraph" w:customStyle="1" w:styleId="Textbody">
    <w:name w:val="Text body"/>
    <w:basedOn w:val="Normalny"/>
    <w:qFormat/>
    <w:rsid w:val="006D2F4A"/>
    <w:pPr>
      <w:widowControl w:val="0"/>
      <w:spacing w:after="120" w:line="240" w:lineRule="auto"/>
      <w:ind w:left="0" w:right="0" w:firstLine="0"/>
      <w:jc w:val="left"/>
      <w:textAlignment w:val="baseline"/>
    </w:pPr>
    <w:rPr>
      <w:rFonts w:eastAsia="Andale Sans UI" w:cs="Tahoma"/>
      <w:color w:val="auto"/>
      <w:kern w:val="2"/>
      <w:sz w:val="22"/>
      <w:szCs w:val="24"/>
      <w:lang w:val="de-DE" w:eastAsia="ja-JP" w:bidi="fa-IR"/>
    </w:rPr>
  </w:style>
  <w:style w:type="paragraph" w:styleId="Bezodstpw">
    <w:name w:val="No Spacing"/>
    <w:qFormat/>
    <w:rsid w:val="00581357"/>
    <w:pPr>
      <w:widowControl w:val="0"/>
      <w:textAlignment w:val="baseline"/>
    </w:pPr>
    <w:rPr>
      <w:rFonts w:ascii="Times New Roman" w:eastAsia="SimSun" w:hAnsi="Times New Roman" w:cs="Mangal"/>
      <w:kern w:val="2"/>
      <w:sz w:val="24"/>
      <w:szCs w:val="21"/>
      <w:lang w:eastAsia="zh-CN" w:bidi="hi-IN"/>
    </w:rPr>
  </w:style>
  <w:style w:type="paragraph" w:customStyle="1" w:styleId="Textbodyindent">
    <w:name w:val="Text body indent"/>
    <w:basedOn w:val="Standard"/>
    <w:qFormat/>
    <w:pPr>
      <w:tabs>
        <w:tab w:val="center" w:pos="7033"/>
      </w:tabs>
      <w:ind w:left="360"/>
    </w:pPr>
  </w:style>
  <w:style w:type="paragraph" w:styleId="Tekstpodstawowy3">
    <w:name w:val="Body Text 3"/>
    <w:basedOn w:val="Normalny"/>
    <w:link w:val="Tekstpodstawowy3Znak"/>
    <w:uiPriority w:val="99"/>
    <w:qFormat/>
    <w:pPr>
      <w:spacing w:after="120"/>
    </w:pPr>
    <w:rPr>
      <w:sz w:val="16"/>
      <w:szCs w:val="16"/>
    </w:rPr>
  </w:style>
  <w:style w:type="paragraph" w:styleId="Podpise-mail">
    <w:name w:val="E-mail Signature"/>
    <w:basedOn w:val="Standard"/>
    <w:uiPriority w:val="99"/>
    <w:qFormat/>
    <w:rPr>
      <w:rFonts w:eastAsia="Lucida Sans Unicode" w:cs="Mangal"/>
      <w:lang w:val="pl-PL" w:eastAsia="zh-CN" w:bidi="hi-IN"/>
    </w:rPr>
  </w:style>
  <w:style w:type="paragraph" w:styleId="Poprawka">
    <w:name w:val="Revision"/>
    <w:uiPriority w:val="99"/>
    <w:semiHidden/>
    <w:qFormat/>
    <w:rsid w:val="00A62AA6"/>
    <w:rPr>
      <w:rFonts w:ascii="Times New Roman" w:eastAsia="Times New Roman" w:hAnsi="Times New Roman" w:cs="Times New Roman"/>
      <w:color w:val="000000"/>
      <w:sz w:val="24"/>
      <w:lang w:eastAsia="pl-PL"/>
    </w:rPr>
  </w:style>
  <w:style w:type="paragraph" w:customStyle="1" w:styleId="Tekstpodstawowy21">
    <w:name w:val="Tekst podstawowy 21"/>
    <w:basedOn w:val="Normalny"/>
    <w:qFormat/>
    <w:rsid w:val="009518F4"/>
    <w:pPr>
      <w:spacing w:after="0" w:line="240" w:lineRule="auto"/>
      <w:ind w:left="0" w:right="0" w:firstLine="0"/>
      <w:jc w:val="left"/>
    </w:pPr>
    <w:rPr>
      <w:b/>
      <w:bCs/>
      <w:color w:val="auto"/>
      <w:szCs w:val="24"/>
      <w:lang w:eastAsia="zh-CN"/>
    </w:rPr>
  </w:style>
  <w:style w:type="paragraph" w:customStyle="1" w:styleId="Tekstpodstawowywcity21">
    <w:name w:val="Tekst podstawowy wcięty 21"/>
    <w:basedOn w:val="Normalny"/>
    <w:qFormat/>
    <w:rsid w:val="009518F4"/>
    <w:pPr>
      <w:spacing w:after="120" w:line="480" w:lineRule="auto"/>
      <w:ind w:left="283" w:right="0" w:firstLine="0"/>
      <w:jc w:val="left"/>
    </w:pPr>
    <w:rPr>
      <w:color w:val="auto"/>
      <w:szCs w:val="24"/>
      <w:lang w:eastAsia="zh-CN"/>
    </w:rPr>
  </w:style>
  <w:style w:type="paragraph" w:customStyle="1" w:styleId="Tre9ce6tekstu">
    <w:name w:val="Treś9cće6 tekstu"/>
    <w:basedOn w:val="Normalny"/>
    <w:uiPriority w:val="99"/>
    <w:qFormat/>
    <w:rsid w:val="00B640BD"/>
    <w:pPr>
      <w:widowControl w:val="0"/>
      <w:spacing w:after="140" w:line="276" w:lineRule="auto"/>
      <w:ind w:left="0" w:right="0" w:firstLine="0"/>
      <w:jc w:val="left"/>
    </w:pPr>
    <w:rPr>
      <w:rFonts w:ascii="Liberation Serif" w:hAnsi="Liberation Serif" w:cs="Lucida Sans"/>
      <w:color w:val="auto"/>
      <w:kern w:val="2"/>
      <w:szCs w:val="24"/>
      <w:lang w:eastAsia="zh-CN" w:bidi="hi-IN"/>
    </w:rPr>
  </w:style>
  <w:style w:type="paragraph" w:customStyle="1" w:styleId="Zawarto9ce6tabeli">
    <w:name w:val="Zawartoś9cće6 tabeli"/>
    <w:basedOn w:val="Normalny"/>
    <w:uiPriority w:val="99"/>
    <w:qFormat/>
    <w:rsid w:val="006F272D"/>
    <w:pPr>
      <w:widowControl w:val="0"/>
      <w:suppressLineNumbers/>
      <w:suppressAutoHyphens w:val="0"/>
      <w:spacing w:after="0" w:line="240" w:lineRule="auto"/>
      <w:ind w:left="0" w:right="0" w:firstLine="0"/>
      <w:jc w:val="left"/>
    </w:pPr>
    <w:rPr>
      <w:rFonts w:ascii="Liberation Serif" w:eastAsiaTheme="minorEastAsia" w:hAnsi="Liberation Serif"/>
      <w:color w:val="auto"/>
      <w:szCs w:val="24"/>
      <w14:ligatures w14:val="standardContextual"/>
    </w:rPr>
  </w:style>
  <w:style w:type="paragraph" w:customStyle="1" w:styleId="Nagb3f3wek">
    <w:name w:val="Nagłb3óf3wek"/>
    <w:basedOn w:val="Normalny"/>
    <w:next w:val="Tre9ce6tekstu"/>
    <w:uiPriority w:val="99"/>
    <w:qFormat/>
    <w:rsid w:val="00424697"/>
    <w:pPr>
      <w:keepNext/>
      <w:widowControl w:val="0"/>
      <w:suppressAutoHyphens w:val="0"/>
      <w:spacing w:before="240" w:after="120" w:line="240" w:lineRule="auto"/>
      <w:ind w:left="0" w:right="0" w:firstLine="0"/>
      <w:jc w:val="left"/>
    </w:pPr>
    <w:rPr>
      <w:rFonts w:ascii="Liberation Sans" w:eastAsia="Microsoft YaHei" w:hAnsi="Liberation Sans" w:cs="Lucida Sans"/>
      <w:color w:val="auto"/>
      <w:sz w:val="28"/>
      <w:szCs w:val="28"/>
      <w14:ligatures w14:val="standardContextual"/>
    </w:rPr>
  </w:style>
  <w:style w:type="paragraph" w:styleId="Podpis">
    <w:name w:val="Signature"/>
    <w:basedOn w:val="Normalny"/>
    <w:uiPriority w:val="99"/>
    <w:rsid w:val="00424697"/>
    <w:pPr>
      <w:widowControl w:val="0"/>
      <w:suppressLineNumbers/>
      <w:suppressAutoHyphens w:val="0"/>
      <w:spacing w:before="120" w:after="120" w:line="240" w:lineRule="auto"/>
      <w:ind w:left="0" w:right="0" w:firstLine="0"/>
      <w:jc w:val="left"/>
    </w:pPr>
    <w:rPr>
      <w:rFonts w:ascii="Lucida Sans" w:eastAsiaTheme="minorEastAsia" w:hAnsi="Lucida Sans" w:cs="Lucida Sans"/>
      <w:i/>
      <w:iCs/>
      <w:color w:val="auto"/>
      <w:szCs w:val="24"/>
      <w14:ligatures w14:val="standardContextual"/>
    </w:rPr>
  </w:style>
  <w:style w:type="paragraph" w:customStyle="1" w:styleId="Nagb3f3wektabeli">
    <w:name w:val="Nagłb3óf3wek tabeli"/>
    <w:basedOn w:val="Normalny"/>
    <w:uiPriority w:val="99"/>
    <w:qFormat/>
    <w:rsid w:val="00424697"/>
    <w:pPr>
      <w:widowControl w:val="0"/>
      <w:suppressLineNumbers/>
      <w:suppressAutoHyphens w:val="0"/>
      <w:spacing w:after="0" w:line="240" w:lineRule="auto"/>
      <w:ind w:left="0" w:right="0" w:firstLine="0"/>
      <w:jc w:val="center"/>
    </w:pPr>
    <w:rPr>
      <w:rFonts w:ascii="Liberation Serif" w:eastAsiaTheme="minorEastAsia" w:hAnsi="Liberation Serif"/>
      <w:b/>
      <w:bCs/>
      <w:color w:val="auto"/>
      <w:szCs w:val="24"/>
      <w:lang w:eastAsia="zh-CN"/>
      <w14:ligatures w14:val="standardContextual"/>
    </w:rPr>
  </w:style>
  <w:style w:type="paragraph" w:styleId="Tytu">
    <w:name w:val="Title"/>
    <w:basedOn w:val="Normalny"/>
    <w:link w:val="TytuZnak"/>
    <w:uiPriority w:val="10"/>
    <w:qFormat/>
    <w:rsid w:val="004E0EF8"/>
    <w:pPr>
      <w:suppressAutoHyphens w:val="0"/>
      <w:spacing w:after="0" w:line="240" w:lineRule="auto"/>
      <w:ind w:left="0" w:right="0" w:firstLine="0"/>
      <w:jc w:val="center"/>
    </w:pPr>
    <w:rPr>
      <w:b/>
      <w:color w:val="auto"/>
      <w:sz w:val="20"/>
      <w:szCs w:val="20"/>
    </w:rPr>
  </w:style>
  <w:style w:type="numbering" w:customStyle="1" w:styleId="WW8Num28">
    <w:name w:val="WW8Num28"/>
    <w:qFormat/>
    <w:rsid w:val="006D2F4A"/>
  </w:style>
  <w:style w:type="numbering" w:customStyle="1" w:styleId="WW8Num13">
    <w:name w:val="WW8Num13"/>
    <w:qFormat/>
  </w:style>
  <w:style w:type="table" w:customStyle="1" w:styleId="TableGrid">
    <w:name w:val="TableGrid"/>
    <w:rsid w:val="006D2F4A"/>
    <w:rPr>
      <w:rFonts w:eastAsiaTheme="minorEastAsia"/>
      <w:lang w:eastAsia="pl-PL"/>
    </w:rPr>
    <w:tblPr>
      <w:tblCellMar>
        <w:top w:w="0" w:type="dxa"/>
        <w:left w:w="0" w:type="dxa"/>
        <w:bottom w:w="0" w:type="dxa"/>
        <w:right w:w="0" w:type="dxa"/>
      </w:tblCellMar>
    </w:tblPr>
  </w:style>
  <w:style w:type="table" w:styleId="Tabela-Siatka">
    <w:name w:val="Table Grid"/>
    <w:basedOn w:val="Standardowy"/>
    <w:uiPriority w:val="39"/>
    <w:rsid w:val="006D2F4A"/>
    <w:rPr>
      <w:rFonts w:eastAsiaTheme="minorEastAsia"/>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59"/>
    <w:rsid w:val="002F7260"/>
    <w:rPr>
      <w:rFonts w:eastAsiaTheme="minorEastAsia"/>
      <w:sz w:val="22"/>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5877D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zamowienia.gov.pl/mp-client/search/list/ocds-148610-6f7c165e-3130-4d4c-838f-838f9d387f91" TargetMode="External"/><Relationship Id="rId13" Type="http://schemas.openxmlformats.org/officeDocument/2006/relationships/hyperlink" Target="https://ezamowienia.gov.p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search/list/ocds-148610-6f7c165e-3130-4d4c-838f-838f9d387f91" TargetMode="External"/><Relationship Id="rId5" Type="http://schemas.openxmlformats.org/officeDocument/2006/relationships/webSettings" Target="webSettings.xml"/><Relationship Id="rId15" Type="http://schemas.openxmlformats.org/officeDocument/2006/relationships/hyperlink" Target="mailto:iodo@oczyszczalnia-sumina.pl" TargetMode="External"/><Relationship Id="rId10" Type="http://schemas.openxmlformats.org/officeDocument/2006/relationships/hyperlink" Target="mailto:skg@lyski.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hyperlink" Target="mailto:skg@lyski.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57533-7B97-458B-860C-048C5E1B6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19</Pages>
  <Words>8434</Words>
  <Characters>50605</Characters>
  <Application>Microsoft Office Word</Application>
  <DocSecurity>0</DocSecurity>
  <Lines>421</Lines>
  <Paragraphs>117</Paragraphs>
  <ScaleCrop>false</ScaleCrop>
  <Company/>
  <LinksUpToDate>false</LinksUpToDate>
  <CharactersWithSpaces>58922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UG Lyski</cp:lastModifiedBy>
  <cp:revision>11</cp:revision>
  <cp:lastPrinted>2026-10-06T10:51:00Z</cp:lastPrinted>
  <dcterms:created xsi:type="dcterms:W3CDTF">2026-10-12T12:49:00Z</dcterms:created>
  <dcterms:modified xsi:type="dcterms:W3CDTF">2026-10-13T06:53:00Z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