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7A64C" w14:textId="77777777" w:rsidR="00234AEE" w:rsidRDefault="00F27D8A">
      <w:pPr>
        <w:tabs>
          <w:tab w:val="left" w:pos="1418"/>
          <w:tab w:val="center" w:pos="4536"/>
          <w:tab w:val="left" w:pos="4678"/>
        </w:tabs>
        <w:jc w:val="right"/>
        <w:rPr>
          <w:rFonts w:ascii="Calibri" w:hAnsi="Calibri" w:cs="Calibri"/>
          <w:b/>
          <w:bCs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 xml:space="preserve">Załącznik nr 1 </w:t>
      </w:r>
      <w:r>
        <w:rPr>
          <w:rFonts w:ascii="Calibri" w:hAnsi="Calibri" w:cs="Calibri"/>
          <w:b/>
          <w:iCs/>
          <w:sz w:val="22"/>
          <w:szCs w:val="22"/>
        </w:rPr>
        <w:t>do SWZ</w:t>
      </w:r>
    </w:p>
    <w:p w14:paraId="47B39A49" w14:textId="77777777" w:rsidR="00234AEE" w:rsidRDefault="00234AEE">
      <w:pPr>
        <w:tabs>
          <w:tab w:val="left" w:pos="1418"/>
          <w:tab w:val="center" w:pos="4536"/>
          <w:tab w:val="left" w:pos="4678"/>
        </w:tabs>
        <w:jc w:val="center"/>
        <w:rPr>
          <w:rFonts w:ascii="Times" w:hAnsi="Times" w:cs="Times"/>
          <w:b/>
          <w:bCs/>
          <w:i/>
          <w:sz w:val="28"/>
          <w:szCs w:val="28"/>
          <w:u w:val="single"/>
        </w:rPr>
      </w:pPr>
    </w:p>
    <w:p w14:paraId="5032B2D8" w14:textId="77777777" w:rsidR="00234AEE" w:rsidRDefault="00F27D8A">
      <w:pPr>
        <w:tabs>
          <w:tab w:val="left" w:pos="1418"/>
          <w:tab w:val="center" w:pos="4536"/>
          <w:tab w:val="left" w:pos="4678"/>
        </w:tabs>
        <w:jc w:val="center"/>
        <w:rPr>
          <w:rFonts w:ascii="Times" w:hAnsi="Times" w:cs="Times"/>
          <w:b/>
          <w:bCs/>
          <w:i/>
          <w:sz w:val="28"/>
          <w:szCs w:val="28"/>
          <w:u w:val="single"/>
        </w:rPr>
      </w:pPr>
      <w:r>
        <w:rPr>
          <w:rFonts w:ascii="Times" w:hAnsi="Times" w:cs="Times"/>
          <w:b/>
          <w:bCs/>
          <w:i/>
          <w:sz w:val="28"/>
          <w:szCs w:val="28"/>
          <w:u w:val="single"/>
        </w:rPr>
        <w:t>Opis przedmiotu oraz warunki zamówienia</w:t>
      </w:r>
    </w:p>
    <w:p w14:paraId="4403D785" w14:textId="77777777" w:rsidR="00234AEE" w:rsidRDefault="00234AEE">
      <w:pPr>
        <w:tabs>
          <w:tab w:val="left" w:pos="1418"/>
          <w:tab w:val="center" w:pos="4536"/>
          <w:tab w:val="left" w:pos="4678"/>
        </w:tabs>
        <w:jc w:val="center"/>
        <w:rPr>
          <w:rFonts w:ascii="Times" w:hAnsi="Times" w:cs="Times"/>
          <w:b/>
          <w:bCs/>
          <w:i/>
          <w:sz w:val="28"/>
          <w:szCs w:val="28"/>
          <w:u w:val="single"/>
        </w:rPr>
      </w:pPr>
    </w:p>
    <w:p w14:paraId="626FD4FE" w14:textId="414EF402" w:rsidR="00234AEE" w:rsidRDefault="00AA66A9" w:rsidP="005249D9">
      <w:pPr>
        <w:tabs>
          <w:tab w:val="left" w:pos="1418"/>
          <w:tab w:val="center" w:pos="4536"/>
          <w:tab w:val="left" w:pos="4678"/>
        </w:tabs>
        <w:jc w:val="center"/>
        <w:rPr>
          <w:rFonts w:ascii="Times" w:hAnsi="Times" w:cs="Times"/>
          <w:b/>
          <w:bCs/>
          <w:i/>
          <w:sz w:val="28"/>
          <w:szCs w:val="28"/>
          <w:u w:val="single"/>
        </w:rPr>
      </w:pPr>
      <w:r>
        <w:rPr>
          <w:rFonts w:ascii="Times" w:hAnsi="Times" w:cs="Times"/>
          <w:b/>
          <w:bCs/>
          <w:i/>
          <w:sz w:val="28"/>
          <w:szCs w:val="28"/>
          <w:u w:val="single"/>
        </w:rPr>
        <w:t>CZĘŚĆ I - WARZYWA</w:t>
      </w:r>
    </w:p>
    <w:p w14:paraId="774AFFA5" w14:textId="77777777" w:rsidR="00234AEE" w:rsidRDefault="00234AEE">
      <w:pPr>
        <w:tabs>
          <w:tab w:val="left" w:pos="1418"/>
          <w:tab w:val="center" w:pos="4536"/>
          <w:tab w:val="left" w:pos="4678"/>
        </w:tabs>
        <w:rPr>
          <w:b/>
          <w:bCs/>
          <w:sz w:val="28"/>
          <w:szCs w:val="28"/>
        </w:rPr>
      </w:pPr>
      <w:bookmarkStart w:id="0" w:name="_Hlk100841613"/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161"/>
        <w:gridCol w:w="1129"/>
        <w:gridCol w:w="2215"/>
      </w:tblGrid>
      <w:tr w:rsidR="00234AEE" w14:paraId="36C6D9F6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41F3" w14:textId="77777777" w:rsidR="00234AEE" w:rsidRDefault="00F27D8A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B50F" w14:textId="77777777" w:rsidR="00234AEE" w:rsidRDefault="00F27D8A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Nazwa artykułu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D99D" w14:textId="77777777" w:rsidR="00234AEE" w:rsidRDefault="00F27D8A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3BB8" w14:textId="77777777" w:rsidR="00234AEE" w:rsidRDefault="00F27D8A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Szacunkowa ilość</w:t>
            </w:r>
          </w:p>
        </w:tc>
      </w:tr>
      <w:tr w:rsidR="00234AEE" w14:paraId="5B8BD72B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7D39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4B8CB" w14:textId="77777777" w:rsidR="00234AEE" w:rsidRDefault="00F27D8A">
            <w:pPr>
              <w:suppressAutoHyphens w:val="0"/>
              <w:rPr>
                <w:lang w:eastAsia="pl-PL"/>
              </w:rPr>
            </w:pPr>
            <w:r>
              <w:rPr>
                <w:sz w:val="22"/>
                <w:szCs w:val="22"/>
              </w:rPr>
              <w:t xml:space="preserve">Buraki ćwikłowe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2095B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77FDB814" w14:textId="659B759C" w:rsidR="00234AEE" w:rsidRDefault="00AA66A9">
            <w:pPr>
              <w:suppressAutoHyphens w:val="0"/>
              <w:jc w:val="center"/>
              <w:rPr>
                <w:lang w:eastAsia="pl-PL"/>
              </w:rPr>
            </w:pPr>
            <w:r>
              <w:rPr>
                <w:sz w:val="22"/>
                <w:szCs w:val="22"/>
              </w:rPr>
              <w:t>10</w:t>
            </w:r>
            <w:r w:rsidR="00F27D8A">
              <w:rPr>
                <w:sz w:val="22"/>
                <w:szCs w:val="22"/>
              </w:rPr>
              <w:t xml:space="preserve"> 000</w:t>
            </w:r>
          </w:p>
        </w:tc>
      </w:tr>
      <w:tr w:rsidR="00234AEE" w14:paraId="20A65AD8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68DC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58A66" w14:textId="77777777" w:rsidR="00234AEE" w:rsidRDefault="00F27D8A">
            <w:pPr>
              <w:jc w:val="both"/>
            </w:pPr>
            <w:r>
              <w:rPr>
                <w:sz w:val="22"/>
                <w:szCs w:val="22"/>
              </w:rPr>
              <w:t>Cebula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B5A05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74F97264" w14:textId="0D558EC5" w:rsidR="00234AEE" w:rsidRDefault="00AA66A9">
            <w:pPr>
              <w:jc w:val="center"/>
            </w:pPr>
            <w:r>
              <w:rPr>
                <w:sz w:val="22"/>
                <w:szCs w:val="22"/>
              </w:rPr>
              <w:t>4 0</w:t>
            </w:r>
            <w:r w:rsidR="00F27D8A">
              <w:rPr>
                <w:sz w:val="22"/>
                <w:szCs w:val="22"/>
              </w:rPr>
              <w:t>00</w:t>
            </w:r>
          </w:p>
        </w:tc>
      </w:tr>
      <w:tr w:rsidR="00234AEE" w14:paraId="6B74D2DF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7D554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CE95" w14:textId="77777777" w:rsidR="00234AEE" w:rsidRDefault="00F27D8A">
            <w:r>
              <w:rPr>
                <w:sz w:val="22"/>
                <w:szCs w:val="22"/>
              </w:rPr>
              <w:t xml:space="preserve">Kapusta biała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50684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7CE5F" w14:textId="7B3C1AEB" w:rsidR="00234AEE" w:rsidRDefault="005E75D0">
            <w:pPr>
              <w:jc w:val="center"/>
            </w:pPr>
            <w:r>
              <w:rPr>
                <w:sz w:val="22"/>
                <w:szCs w:val="22"/>
              </w:rPr>
              <w:t>20 000</w:t>
            </w:r>
          </w:p>
        </w:tc>
      </w:tr>
      <w:tr w:rsidR="00234AEE" w14:paraId="02670A96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AB656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1EEDD" w14:textId="77777777" w:rsidR="00234AEE" w:rsidRDefault="00F27D8A">
            <w:r>
              <w:rPr>
                <w:sz w:val="22"/>
                <w:szCs w:val="22"/>
              </w:rPr>
              <w:t xml:space="preserve">Marchew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643B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3245F" w14:textId="628AF647" w:rsidR="00234AEE" w:rsidRDefault="00AA66A9">
            <w:pPr>
              <w:jc w:val="center"/>
            </w:pPr>
            <w:r>
              <w:rPr>
                <w:sz w:val="22"/>
                <w:szCs w:val="22"/>
              </w:rPr>
              <w:t>55</w:t>
            </w:r>
            <w:r w:rsidR="00F27D8A">
              <w:rPr>
                <w:sz w:val="22"/>
                <w:szCs w:val="22"/>
              </w:rPr>
              <w:t xml:space="preserve"> 000</w:t>
            </w:r>
          </w:p>
        </w:tc>
      </w:tr>
      <w:tr w:rsidR="00234AEE" w14:paraId="52366E6D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C734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DDE7" w14:textId="77777777" w:rsidR="00234AEE" w:rsidRDefault="00F27D8A">
            <w:r>
              <w:rPr>
                <w:sz w:val="22"/>
                <w:szCs w:val="22"/>
              </w:rPr>
              <w:t xml:space="preserve">Pietruszka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0A064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5DC05" w14:textId="3D514F86" w:rsidR="00234AEE" w:rsidRDefault="00AA66A9">
            <w:pPr>
              <w:jc w:val="center"/>
            </w:pPr>
            <w:r>
              <w:rPr>
                <w:sz w:val="22"/>
                <w:szCs w:val="22"/>
              </w:rPr>
              <w:t>6 0</w:t>
            </w:r>
            <w:r w:rsidR="00F27D8A">
              <w:rPr>
                <w:sz w:val="22"/>
                <w:szCs w:val="22"/>
              </w:rPr>
              <w:t>00</w:t>
            </w:r>
          </w:p>
        </w:tc>
      </w:tr>
      <w:tr w:rsidR="00234AEE" w14:paraId="58580C8A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737CC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44BAD" w14:textId="77777777" w:rsidR="00234AEE" w:rsidRDefault="00F27D8A">
            <w:r>
              <w:rPr>
                <w:sz w:val="22"/>
                <w:szCs w:val="22"/>
              </w:rPr>
              <w:t xml:space="preserve">Por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7F907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3876" w14:textId="74CC318C" w:rsidR="00234AEE" w:rsidRDefault="00AA66A9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F27D8A">
              <w:rPr>
                <w:sz w:val="22"/>
                <w:szCs w:val="22"/>
              </w:rPr>
              <w:t xml:space="preserve"> </w:t>
            </w:r>
            <w:r w:rsidR="008D5FC5">
              <w:rPr>
                <w:sz w:val="22"/>
                <w:szCs w:val="22"/>
              </w:rPr>
              <w:t>5</w:t>
            </w:r>
            <w:r w:rsidR="00F27D8A">
              <w:rPr>
                <w:sz w:val="22"/>
                <w:szCs w:val="22"/>
              </w:rPr>
              <w:t>00</w:t>
            </w:r>
          </w:p>
        </w:tc>
      </w:tr>
      <w:tr w:rsidR="00234AEE" w14:paraId="5170CCD7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E5C5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C9606" w14:textId="77777777" w:rsidR="00234AEE" w:rsidRDefault="00F27D8A">
            <w:r>
              <w:rPr>
                <w:sz w:val="22"/>
                <w:szCs w:val="22"/>
              </w:rPr>
              <w:t xml:space="preserve">Seler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4DC0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7BC55" w14:textId="05905AE8" w:rsidR="00234AEE" w:rsidRDefault="00AA66A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F27D8A">
              <w:rPr>
                <w:sz w:val="22"/>
                <w:szCs w:val="22"/>
              </w:rPr>
              <w:t xml:space="preserve"> </w:t>
            </w:r>
            <w:r w:rsidR="005E75D0">
              <w:rPr>
                <w:sz w:val="22"/>
                <w:szCs w:val="22"/>
              </w:rPr>
              <w:t>0</w:t>
            </w:r>
            <w:r w:rsidR="00F27D8A">
              <w:rPr>
                <w:sz w:val="22"/>
                <w:szCs w:val="22"/>
              </w:rPr>
              <w:t>00</w:t>
            </w:r>
          </w:p>
        </w:tc>
      </w:tr>
      <w:tr w:rsidR="00234AEE" w14:paraId="540F128F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F2447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9F46" w14:textId="77777777" w:rsidR="00234AEE" w:rsidRDefault="00F27D8A">
            <w:r>
              <w:rPr>
                <w:sz w:val="22"/>
                <w:szCs w:val="22"/>
              </w:rPr>
              <w:t xml:space="preserve">Kapusta czerwona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EE0F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2A70A" w14:textId="1F98551B" w:rsidR="00234AEE" w:rsidRDefault="00AA66A9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F27D8A">
              <w:rPr>
                <w:sz w:val="22"/>
                <w:szCs w:val="22"/>
              </w:rPr>
              <w:t xml:space="preserve"> 000</w:t>
            </w:r>
          </w:p>
        </w:tc>
      </w:tr>
      <w:tr w:rsidR="00234AEE" w14:paraId="2B83EECE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7CF64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0832" w14:textId="77777777" w:rsidR="00234AEE" w:rsidRDefault="00F27D8A">
            <w:r>
              <w:rPr>
                <w:sz w:val="22"/>
                <w:szCs w:val="22"/>
              </w:rPr>
              <w:t xml:space="preserve">Jabłka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329F9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1E0E" w14:textId="4CA1DA46" w:rsidR="00234AEE" w:rsidRDefault="00AA66A9">
            <w:pPr>
              <w:jc w:val="center"/>
            </w:pPr>
            <w:r>
              <w:rPr>
                <w:sz w:val="22"/>
                <w:szCs w:val="22"/>
              </w:rPr>
              <w:t>12</w:t>
            </w:r>
            <w:r w:rsidR="00F27D8A">
              <w:rPr>
                <w:sz w:val="22"/>
                <w:szCs w:val="22"/>
              </w:rPr>
              <w:t xml:space="preserve"> </w:t>
            </w:r>
            <w:r w:rsidR="005E75D0">
              <w:rPr>
                <w:sz w:val="22"/>
                <w:szCs w:val="22"/>
              </w:rPr>
              <w:t>0</w:t>
            </w:r>
            <w:r w:rsidR="00F27D8A">
              <w:rPr>
                <w:sz w:val="22"/>
                <w:szCs w:val="22"/>
              </w:rPr>
              <w:t>00</w:t>
            </w:r>
          </w:p>
        </w:tc>
      </w:tr>
      <w:tr w:rsidR="00234AEE" w14:paraId="1ABA8EFD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D2801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4A008" w14:textId="77777777" w:rsidR="00234AEE" w:rsidRDefault="00F27D8A">
            <w:r>
              <w:rPr>
                <w:sz w:val="22"/>
                <w:szCs w:val="22"/>
              </w:rPr>
              <w:t xml:space="preserve">Ziemniaki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C1B83" w14:textId="77777777" w:rsidR="00234AEE" w:rsidRDefault="00F27D8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84ACF" w14:textId="3ABB1422" w:rsidR="00234AEE" w:rsidRDefault="005E75D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AA66A9">
              <w:rPr>
                <w:sz w:val="22"/>
                <w:szCs w:val="22"/>
              </w:rPr>
              <w:t>1</w:t>
            </w:r>
            <w:r w:rsidR="00F27D8A">
              <w:rPr>
                <w:sz w:val="22"/>
                <w:szCs w:val="22"/>
              </w:rPr>
              <w:t>0 000</w:t>
            </w:r>
          </w:p>
        </w:tc>
      </w:tr>
    </w:tbl>
    <w:p w14:paraId="020C44B3" w14:textId="77777777" w:rsidR="00234AEE" w:rsidRDefault="00234AEE">
      <w:pPr>
        <w:pStyle w:val="Default"/>
      </w:pPr>
      <w:bookmarkStart w:id="1" w:name="_Hlk100841641"/>
    </w:p>
    <w:p w14:paraId="2BB430C4" w14:textId="77777777" w:rsidR="00234AEE" w:rsidRDefault="00F27D8A">
      <w:pPr>
        <w:pStyle w:val="Default"/>
        <w:spacing w:line="276" w:lineRule="auto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1. Burak ćwikłowy </w:t>
      </w:r>
    </w:p>
    <w:p w14:paraId="3ABF895A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musi być dostarczony w stanie świeżym, pochodzący z odpowiednich gleb, nieprzenawożony </w:t>
      </w:r>
      <w:r>
        <w:rPr>
          <w:color w:val="auto"/>
          <w:sz w:val="23"/>
          <w:szCs w:val="23"/>
        </w:rPr>
        <w:br/>
        <w:t xml:space="preserve">i zebrany w odpowiednim terminie agrotechnicznym. </w:t>
      </w:r>
    </w:p>
    <w:p w14:paraId="61050A60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Wymagania jakościowe: </w:t>
      </w:r>
    </w:p>
    <w:p w14:paraId="196BE60F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wygląd korzeni: czyste, całe bez uszkodzeń, zdrowe, bez jakichkolwiek oznak nieświeżości                  i zepsucia, posortowane, kształt kulisty lub lekko spłaszczony charakterystyczny dla danej odmiany; </w:t>
      </w:r>
    </w:p>
    <w:p w14:paraId="5B65977A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zabarwienie przekroju: ciemnoczerwone; </w:t>
      </w:r>
    </w:p>
    <w:p w14:paraId="63710ED7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średnica korzeni od 5 cm; </w:t>
      </w:r>
    </w:p>
    <w:p w14:paraId="0353410D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bookmarkStart w:id="2" w:name="_Hlk114230336"/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opakowanie : worek do 50 kg. </w:t>
      </w:r>
      <w:bookmarkEnd w:id="2"/>
    </w:p>
    <w:p w14:paraId="2BF33543" w14:textId="77777777" w:rsidR="00234AEE" w:rsidRDefault="00234AEE">
      <w:pPr>
        <w:pStyle w:val="Default"/>
        <w:spacing w:line="276" w:lineRule="auto"/>
        <w:jc w:val="both"/>
      </w:pPr>
    </w:p>
    <w:p w14:paraId="2C4F2542" w14:textId="77777777" w:rsidR="00234AEE" w:rsidRDefault="00F27D8A">
      <w:pPr>
        <w:pStyle w:val="Default"/>
        <w:numPr>
          <w:ilvl w:val="0"/>
          <w:numId w:val="3"/>
        </w:numPr>
        <w:spacing w:line="276" w:lineRule="auto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Cebula biała </w:t>
      </w:r>
    </w:p>
    <w:p w14:paraId="73551E41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musi być dostarczona w stanie świeżym, pochodząca z odpowiednich gleb, nieprzenawożona </w:t>
      </w:r>
      <w:r>
        <w:rPr>
          <w:color w:val="auto"/>
          <w:sz w:val="23"/>
          <w:szCs w:val="23"/>
        </w:rPr>
        <w:br/>
        <w:t xml:space="preserve">i zebrana w odpowiednim terminie agrotechnicznym. </w:t>
      </w:r>
    </w:p>
    <w:p w14:paraId="2376962E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Wymagania jakościowe: </w:t>
      </w:r>
    </w:p>
    <w:p w14:paraId="176C3236" w14:textId="77777777" w:rsidR="00234AEE" w:rsidRDefault="00F27D8A">
      <w:pPr>
        <w:pStyle w:val="Default"/>
        <w:spacing w:after="213"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wygląd: czysta, zdrowa, cała bez uszkodzeń, jędrna, dojrzała, bez jakichkolwiek oznak nieświeżości i zepsucia, posortowane, z szyjką zaschniętą, okryta co najmniej dwiema warstwami suchej łuski, w tym jednej nie popękanej; </w:t>
      </w:r>
    </w:p>
    <w:p w14:paraId="2CCF10BE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kształt kulisty lub lekko spłaszczony; </w:t>
      </w:r>
    </w:p>
    <w:p w14:paraId="1EC21BAC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theme="minorBidi"/>
          <w:sz w:val="23"/>
          <w:szCs w:val="23"/>
          <w:lang w:eastAsia="en-US"/>
        </w:rPr>
        <w:t></w:t>
      </w:r>
      <w:r>
        <w:rPr>
          <w:rFonts w:ascii="Wingdings" w:eastAsiaTheme="minorHAnsi" w:hAnsi="Wingdings" w:cstheme="minorBidi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barwa łuski suchej – jasnożółta do jasnobrązowej; </w:t>
      </w:r>
    </w:p>
    <w:p w14:paraId="17AC5660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barwa łuski mięsistej – kremowa lub kremowo zielonkawa; </w:t>
      </w:r>
    </w:p>
    <w:p w14:paraId="497A5FE4" w14:textId="77777777" w:rsidR="00234AEE" w:rsidRDefault="00F27D8A">
      <w:pPr>
        <w:suppressAutoHyphens w:val="0"/>
        <w:spacing w:after="213"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korzenie całkowicie zaschnięte; </w:t>
      </w:r>
    </w:p>
    <w:p w14:paraId="76BD7E73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lastRenderedPageBreak/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>powinna być zachowana jednolitość odmiany, średnica nie mniej niż 4 cm;</w:t>
      </w:r>
    </w:p>
    <w:p w14:paraId="5EA8ECB3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opakowanie : worek do 50 kg. </w:t>
      </w:r>
    </w:p>
    <w:p w14:paraId="118D70A9" w14:textId="77777777" w:rsidR="00234AEE" w:rsidRDefault="00234AEE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</w:p>
    <w:p w14:paraId="7A27D0DE" w14:textId="77777777" w:rsidR="00234AEE" w:rsidRDefault="00F27D8A">
      <w:pPr>
        <w:suppressAutoHyphens w:val="0"/>
        <w:spacing w:line="276" w:lineRule="auto"/>
        <w:jc w:val="both"/>
        <w:rPr>
          <w:rFonts w:ascii="Wingdings" w:eastAsiaTheme="minorHAnsi" w:hAnsi="Wingdings" w:cs="Wingdings"/>
          <w:b/>
          <w:bCs/>
          <w:sz w:val="23"/>
          <w:szCs w:val="23"/>
          <w:lang w:eastAsia="en-US"/>
        </w:rPr>
      </w:pPr>
      <w:r>
        <w:rPr>
          <w:rFonts w:eastAsiaTheme="minorHAnsi"/>
          <w:b/>
          <w:bCs/>
          <w:sz w:val="23"/>
          <w:szCs w:val="23"/>
          <w:lang w:eastAsia="en-US"/>
        </w:rPr>
        <w:t xml:space="preserve">3. Kapusta biała </w:t>
      </w:r>
    </w:p>
    <w:p w14:paraId="6484CDCE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eastAsiaTheme="minorHAnsi"/>
          <w:sz w:val="23"/>
          <w:szCs w:val="23"/>
          <w:lang w:eastAsia="en-US"/>
        </w:rPr>
        <w:t xml:space="preserve">- musi być dostarczona w stanie świeżym, pochodząca z odpowiednich gleb, nie przenawożona </w:t>
      </w:r>
      <w:r>
        <w:rPr>
          <w:rFonts w:eastAsiaTheme="minorHAnsi"/>
          <w:sz w:val="23"/>
          <w:szCs w:val="23"/>
          <w:lang w:eastAsia="en-US"/>
        </w:rPr>
        <w:br/>
        <w:t xml:space="preserve">i zebrana we właściwym terminie agrotechnicznym. </w:t>
      </w:r>
    </w:p>
    <w:p w14:paraId="55D84D19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bookmarkStart w:id="3" w:name="_Hlk114209091"/>
      <w:bookmarkStart w:id="4" w:name="_Hlk114209114"/>
      <w:bookmarkEnd w:id="3"/>
      <w:r>
        <w:rPr>
          <w:rFonts w:eastAsiaTheme="minorHAnsi"/>
          <w:i/>
          <w:iCs/>
          <w:sz w:val="23"/>
          <w:szCs w:val="23"/>
          <w:lang w:eastAsia="en-US"/>
        </w:rPr>
        <w:t>Wymagania jakościowe:</w:t>
      </w:r>
    </w:p>
    <w:p w14:paraId="66129C2F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wygląd główek: całe, świeże, czyste, zdrowe, jędrne, bez jakichkolwiek oznak nieświeżości </w:t>
      </w:r>
      <w:r>
        <w:rPr>
          <w:rFonts w:eastAsiaTheme="minorHAnsi"/>
          <w:sz w:val="23"/>
          <w:szCs w:val="23"/>
          <w:lang w:eastAsia="en-US"/>
        </w:rPr>
        <w:br/>
        <w:t xml:space="preserve">i zepsucia, posortowane z liśćmi przyciętymi, prawidłowo wykształcone, okrągłe i ścisłe, </w:t>
      </w:r>
      <w:r>
        <w:rPr>
          <w:rFonts w:eastAsiaTheme="minorHAnsi"/>
          <w:sz w:val="23"/>
          <w:szCs w:val="23"/>
          <w:lang w:eastAsia="en-US"/>
        </w:rPr>
        <w:br/>
        <w:t xml:space="preserve">o świeżym wyglądzie z usuniętymi zwiędniętymi liśćmi; </w:t>
      </w:r>
    </w:p>
    <w:p w14:paraId="72FEAAB0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>jednolite odmianowo, zbliżone pod względem wielkości i średnicy, średnica nie mniejsza niż 15 cm;</w:t>
      </w:r>
    </w:p>
    <w:p w14:paraId="2EE70631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opakowanie : worek do 50 kg. </w:t>
      </w:r>
      <w:bookmarkEnd w:id="4"/>
    </w:p>
    <w:p w14:paraId="6FE56123" w14:textId="77777777" w:rsidR="00234AEE" w:rsidRDefault="00234AEE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</w:p>
    <w:p w14:paraId="4DCC65AA" w14:textId="77777777" w:rsidR="00234AEE" w:rsidRDefault="00F27D8A">
      <w:pPr>
        <w:suppressAutoHyphens w:val="0"/>
        <w:spacing w:line="276" w:lineRule="auto"/>
        <w:jc w:val="both"/>
        <w:rPr>
          <w:rFonts w:ascii="Wingdings" w:eastAsiaTheme="minorHAnsi" w:hAnsi="Wingdings" w:cs="Wingdings"/>
          <w:b/>
          <w:bCs/>
          <w:sz w:val="23"/>
          <w:szCs w:val="23"/>
          <w:lang w:eastAsia="en-US"/>
        </w:rPr>
      </w:pPr>
      <w:r>
        <w:rPr>
          <w:rFonts w:eastAsiaTheme="minorHAnsi"/>
          <w:b/>
          <w:bCs/>
          <w:sz w:val="23"/>
          <w:szCs w:val="23"/>
          <w:lang w:eastAsia="en-US"/>
        </w:rPr>
        <w:t xml:space="preserve">4. Marchew </w:t>
      </w:r>
    </w:p>
    <w:p w14:paraId="3564FE9B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eastAsiaTheme="minorHAnsi"/>
          <w:sz w:val="23"/>
          <w:szCs w:val="23"/>
          <w:lang w:eastAsia="en-US"/>
        </w:rPr>
        <w:t xml:space="preserve">– dostarczona w stanie świeżym, pochodząca z odpowiednich gleb, nieprzenawożona i zebrana we właściwym terminie agrotechnicznym. </w:t>
      </w:r>
    </w:p>
    <w:p w14:paraId="7E883D99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eastAsiaTheme="minorHAnsi"/>
          <w:i/>
          <w:iCs/>
          <w:sz w:val="23"/>
          <w:szCs w:val="23"/>
          <w:lang w:eastAsia="en-US"/>
        </w:rPr>
        <w:t>Wymagania jakościowe</w:t>
      </w:r>
      <w:r>
        <w:rPr>
          <w:rFonts w:eastAsiaTheme="minorHAnsi"/>
          <w:sz w:val="23"/>
          <w:szCs w:val="23"/>
          <w:lang w:eastAsia="en-US"/>
        </w:rPr>
        <w:t xml:space="preserve">: </w:t>
      </w:r>
    </w:p>
    <w:p w14:paraId="4BB006C0" w14:textId="77777777" w:rsidR="00234AEE" w:rsidRDefault="00F27D8A">
      <w:pPr>
        <w:suppressAutoHyphens w:val="0"/>
        <w:spacing w:after="213"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korzenie marchwi muszą być zdrowe, całe, czyste, jędrne, niepopękane bez jakichkolwiek oznak nieświeżości i zepsucia, niesparciałe, posortowane, bez bocznych rozgałęzień; </w:t>
      </w:r>
    </w:p>
    <w:p w14:paraId="3AFFCA71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barwa korzeni marchwi musi być jednolita, typowa dla odmiany; </w:t>
      </w:r>
    </w:p>
    <w:p w14:paraId="020630F7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kształt marchwi musi być stożkowy, gładki o świeżym wyglądzie; </w:t>
      </w:r>
    </w:p>
    <w:p w14:paraId="42911406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nie może zawierać domieszek innych odmian - musi być zachowana jednolitość odmiany; </w:t>
      </w:r>
    </w:p>
    <w:p w14:paraId="52BA0F09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średnica mierzona w najszerszym przekroju od 2 cm; </w:t>
      </w:r>
    </w:p>
    <w:p w14:paraId="46DFA97B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nie dopuszcza się korzeni o żółtym zabarwieniu; </w:t>
      </w:r>
    </w:p>
    <w:p w14:paraId="0D75AC07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>marchew musi być wolna od nadmiernego zawilgocenia powierzchniowego;</w:t>
      </w:r>
    </w:p>
    <w:p w14:paraId="765541EF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opakowanie : worek do 50 kg. </w:t>
      </w:r>
    </w:p>
    <w:p w14:paraId="3FCF7346" w14:textId="77777777" w:rsidR="00234AEE" w:rsidRDefault="00234AEE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</w:p>
    <w:p w14:paraId="14860B3D" w14:textId="77777777" w:rsidR="00234AEE" w:rsidRDefault="00F27D8A">
      <w:pPr>
        <w:pStyle w:val="Default"/>
        <w:spacing w:line="276" w:lineRule="auto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5. Pietruszka korzeń </w:t>
      </w:r>
    </w:p>
    <w:p w14:paraId="7569EF96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musi być dostarczona w stanie świeżym, pochodzących z odpowiednich gleb, nie przenawożona i zebrana w odpowiednim terminie agrotechnicznym. </w:t>
      </w:r>
    </w:p>
    <w:p w14:paraId="7C1931D1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Wymagania jakościowe : </w:t>
      </w:r>
    </w:p>
    <w:p w14:paraId="6D992785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wygląd korzeni : całe, czyste, zdrowe, kształtne, bez jakichkolwiek oznak nieświeżości </w:t>
      </w:r>
      <w:r>
        <w:rPr>
          <w:color w:val="auto"/>
          <w:sz w:val="23"/>
          <w:szCs w:val="23"/>
        </w:rPr>
        <w:br/>
        <w:t xml:space="preserve">i zepsucia, posortowane, niezwiędnięte, niesparciałe, bez rozgałęzień i narośli; </w:t>
      </w:r>
    </w:p>
    <w:p w14:paraId="278DF841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zabarwienie charakterystyczne dla danej odmiany; </w:t>
      </w:r>
    </w:p>
    <w:p w14:paraId="0C798E7D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średnica korzeni w najszerszym miejscu od 3 cm;</w:t>
      </w:r>
    </w:p>
    <w:p w14:paraId="2E5BFFB8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opakowanie : worek do 50 kg. </w:t>
      </w:r>
    </w:p>
    <w:p w14:paraId="1A6DF310" w14:textId="77777777" w:rsidR="00234AEE" w:rsidRDefault="00234AEE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</w:p>
    <w:p w14:paraId="07126FA7" w14:textId="77777777" w:rsidR="00234AEE" w:rsidRDefault="00F27D8A">
      <w:pPr>
        <w:pStyle w:val="Default"/>
        <w:spacing w:line="276" w:lineRule="auto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6. Por </w:t>
      </w:r>
    </w:p>
    <w:p w14:paraId="69520E0A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musi być dostarczony w stanie świeżym, pochodzący z odpowiednich gleb, nieprzenawożony </w:t>
      </w:r>
      <w:r>
        <w:rPr>
          <w:color w:val="auto"/>
          <w:sz w:val="23"/>
          <w:szCs w:val="23"/>
        </w:rPr>
        <w:br/>
        <w:t xml:space="preserve">i zebrany we właściwym terminie agrotechnicznym. </w:t>
      </w:r>
    </w:p>
    <w:p w14:paraId="0BF19491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bookmarkStart w:id="5" w:name="_Hlk114209724"/>
      <w:r>
        <w:rPr>
          <w:i/>
          <w:iCs/>
          <w:color w:val="auto"/>
          <w:sz w:val="23"/>
          <w:szCs w:val="23"/>
        </w:rPr>
        <w:t xml:space="preserve">Wymagania jakościowe: </w:t>
      </w:r>
      <w:bookmarkEnd w:id="5"/>
    </w:p>
    <w:p w14:paraId="4DDD269D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wygląd: cały, świeży, czysty, zdrowy, jędrny, bez jakichkolwiek oznak nieświeżości </w:t>
      </w:r>
      <w:r>
        <w:rPr>
          <w:color w:val="auto"/>
          <w:sz w:val="23"/>
          <w:szCs w:val="23"/>
        </w:rPr>
        <w:br/>
        <w:t xml:space="preserve">i zepsucia, posortowane, z liśćmi przyciętymi do długości nie przekraczającej dwóch długości części wybielonej (cebuli rzekomej), prawidłowo wykształcony, prosty i ścisły; </w:t>
      </w:r>
    </w:p>
    <w:p w14:paraId="381F27C2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lastRenderedPageBreak/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cebula o świeżym wyglądzie z usuniętymi zwiędniętymi lub uschniętymi liśćmi; </w:t>
      </w:r>
    </w:p>
    <w:p w14:paraId="1E450556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jednolity odmianowo, zbliżony pod względem wielkości i średnicy, średnica części wybielonej nie mniejsza niż 2 cm;</w:t>
      </w:r>
    </w:p>
    <w:p w14:paraId="58EA6F22" w14:textId="77777777" w:rsidR="00234AEE" w:rsidRDefault="00F27D8A">
      <w:pPr>
        <w:suppressAutoHyphens w:val="0"/>
        <w:spacing w:line="276" w:lineRule="auto"/>
        <w:jc w:val="both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rFonts w:eastAsiaTheme="minorHAnsi"/>
          <w:sz w:val="23"/>
          <w:szCs w:val="23"/>
          <w:lang w:eastAsia="en-US"/>
        </w:rPr>
        <w:t>opakowania : worek do 5 kg lub skrzynka do 10 kg.</w:t>
      </w:r>
    </w:p>
    <w:p w14:paraId="34B662B7" w14:textId="77777777" w:rsidR="00234AEE" w:rsidRDefault="00234AEE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</w:p>
    <w:p w14:paraId="53F5C784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b/>
          <w:bCs/>
          <w:sz w:val="23"/>
          <w:szCs w:val="23"/>
          <w:lang w:eastAsia="en-US"/>
        </w:rPr>
      </w:pPr>
      <w:r>
        <w:rPr>
          <w:rFonts w:eastAsiaTheme="minorHAnsi"/>
          <w:b/>
          <w:bCs/>
          <w:sz w:val="23"/>
          <w:szCs w:val="23"/>
          <w:lang w:eastAsia="en-US"/>
        </w:rPr>
        <w:t xml:space="preserve">7. Seler korzeń </w:t>
      </w:r>
    </w:p>
    <w:p w14:paraId="16F40645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bookmarkStart w:id="6" w:name="_Hlk114210187"/>
      <w:r>
        <w:rPr>
          <w:color w:val="auto"/>
          <w:sz w:val="23"/>
          <w:szCs w:val="23"/>
        </w:rPr>
        <w:t>– musi być dostarczony w stanie świeżym, z odmian późnych, pochodzących z odpowiednich gleb, nie przenawożony i zebrany w odpowiednim terminie agrotechnicznym.</w:t>
      </w:r>
      <w:bookmarkEnd w:id="6"/>
    </w:p>
    <w:p w14:paraId="2AA14D73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Wymagania jakościowe : </w:t>
      </w:r>
    </w:p>
    <w:p w14:paraId="0924FA17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bookmarkStart w:id="7" w:name="OLE_LINK2"/>
      <w:r>
        <w:rPr>
          <w:rFonts w:ascii="Wingdings" w:hAnsi="Wingdings" w:cs="Wingdings"/>
          <w:color w:val="auto"/>
          <w:sz w:val="23"/>
          <w:szCs w:val="23"/>
        </w:rPr>
        <w:t></w:t>
      </w:r>
      <w:bookmarkEnd w:id="7"/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wygląd korzeni: całe, czyste, zdrowe, kształtne, niezwiędnięte, niesparciałe, bez jakichkolwiek oznak nieświeżości i zepsucia, posortowane z krótko przyciętymi korzeniami bocznymi, o miąższu białym lub kremowo - białym bez pustych komór wewnętrznych; </w:t>
      </w:r>
    </w:p>
    <w:p w14:paraId="6A9AF881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średnica korzeni od 10 cm; </w:t>
      </w:r>
    </w:p>
    <w:p w14:paraId="563C56E3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opakowanie : worek do 50 kg. </w:t>
      </w:r>
    </w:p>
    <w:p w14:paraId="63DE1D20" w14:textId="77777777" w:rsidR="00234AEE" w:rsidRDefault="00234AEE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</w:p>
    <w:p w14:paraId="5B104C95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b/>
          <w:bCs/>
          <w:sz w:val="23"/>
          <w:szCs w:val="23"/>
          <w:lang w:eastAsia="en-US"/>
        </w:rPr>
      </w:pPr>
      <w:bookmarkStart w:id="8" w:name="_Hlk134613542"/>
      <w:r>
        <w:rPr>
          <w:rFonts w:eastAsiaTheme="minorHAnsi"/>
          <w:b/>
          <w:bCs/>
          <w:sz w:val="23"/>
          <w:szCs w:val="23"/>
          <w:lang w:eastAsia="en-US"/>
        </w:rPr>
        <w:t>8. Kapusta</w:t>
      </w:r>
      <w:bookmarkEnd w:id="8"/>
      <w:r>
        <w:rPr>
          <w:rFonts w:eastAsiaTheme="minorHAnsi"/>
          <w:b/>
          <w:bCs/>
          <w:sz w:val="23"/>
          <w:szCs w:val="23"/>
          <w:lang w:eastAsia="en-US"/>
        </w:rPr>
        <w:t xml:space="preserve"> czerwona </w:t>
      </w:r>
    </w:p>
    <w:p w14:paraId="1B56E8EA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eastAsiaTheme="minorHAnsi"/>
          <w:sz w:val="23"/>
          <w:szCs w:val="23"/>
          <w:lang w:eastAsia="en-US"/>
        </w:rPr>
        <w:t xml:space="preserve">- musi być dostarczona w stanie świeżym, pochodząca z odpowiednich gleb, nie przenawożona </w:t>
      </w:r>
      <w:r>
        <w:rPr>
          <w:rFonts w:eastAsiaTheme="minorHAnsi"/>
          <w:sz w:val="23"/>
          <w:szCs w:val="23"/>
          <w:lang w:eastAsia="en-US"/>
        </w:rPr>
        <w:br/>
        <w:t>i zebrana we właściwym terminie agrotechnicznym</w:t>
      </w:r>
    </w:p>
    <w:p w14:paraId="70322B5A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eastAsiaTheme="minorHAnsi"/>
          <w:i/>
          <w:iCs/>
          <w:sz w:val="23"/>
          <w:szCs w:val="23"/>
          <w:lang w:eastAsia="en-US"/>
        </w:rPr>
        <w:t xml:space="preserve">Wymagania jakościowe: </w:t>
      </w:r>
    </w:p>
    <w:p w14:paraId="4FB60D70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wygląd główek: całe, świeże, czyste, zdrowe, jędrne, bez jakichkolwiek oznak nieświeżości </w:t>
      </w:r>
      <w:r>
        <w:rPr>
          <w:rFonts w:eastAsiaTheme="minorHAnsi"/>
          <w:sz w:val="23"/>
          <w:szCs w:val="23"/>
          <w:lang w:eastAsia="en-US"/>
        </w:rPr>
        <w:br/>
        <w:t xml:space="preserve">i zepsucia, posortowane z liśćmi przyciętymi, prawidłowo wykształcone, okrągłe i ścisłe, </w:t>
      </w:r>
      <w:r>
        <w:rPr>
          <w:rFonts w:eastAsiaTheme="minorHAnsi"/>
          <w:sz w:val="23"/>
          <w:szCs w:val="23"/>
          <w:lang w:eastAsia="en-US"/>
        </w:rPr>
        <w:br/>
        <w:t xml:space="preserve">o świeżym wyglądzie z usuniętymi zwiędniętymi liśćmi; </w:t>
      </w:r>
    </w:p>
    <w:p w14:paraId="162E5157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>jednolite odmianowo, zbliżone pod względem wielkości i średnicy, średnica nie mniejsza niż 15 cm;</w:t>
      </w:r>
    </w:p>
    <w:p w14:paraId="09F32D4F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opakowanie : worek do 50 kg. </w:t>
      </w:r>
    </w:p>
    <w:p w14:paraId="511DD3BD" w14:textId="77777777" w:rsidR="00234AEE" w:rsidRDefault="00234AEE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</w:p>
    <w:p w14:paraId="0050E1AA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b/>
          <w:bCs/>
          <w:sz w:val="23"/>
          <w:szCs w:val="23"/>
        </w:rPr>
        <w:t xml:space="preserve">9. Jabłka </w:t>
      </w:r>
    </w:p>
    <w:p w14:paraId="39EDEEBB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muszą być zebrane we właściwym terminie agrotechnicznym. </w:t>
      </w:r>
    </w:p>
    <w:p w14:paraId="77EC49B5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Wymagania jakościowe : </w:t>
      </w:r>
    </w:p>
    <w:p w14:paraId="3ED4A1CF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odmiany jabłek konsumpcyjnych półsłodkich, dostarczone w stanie świeżym, z odmian odpowiednich do pory roku; </w:t>
      </w:r>
    </w:p>
    <w:p w14:paraId="7E50622E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theme="minorBidi"/>
          <w:sz w:val="23"/>
          <w:szCs w:val="23"/>
          <w:lang w:eastAsia="en-US"/>
        </w:rPr>
        <w:t></w:t>
      </w:r>
      <w:r>
        <w:rPr>
          <w:rFonts w:ascii="Wingdings" w:eastAsiaTheme="minorHAnsi" w:hAnsi="Wingdings" w:cstheme="minorBidi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owoce: zdrowe, całe, czyste, jędrne, nie popękane, dojrzałe, bez jakichkolwiek oznak nieświeżości i zepsucia, posortowane; </w:t>
      </w:r>
    </w:p>
    <w:p w14:paraId="6CD372B3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barwa jednolita, typowa dla odmiany; </w:t>
      </w:r>
    </w:p>
    <w:p w14:paraId="06E41DC3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owoce kształtne, niezwiędnięte o gładkim i świeżym wyglądzie; </w:t>
      </w:r>
    </w:p>
    <w:p w14:paraId="7856887E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dostawa partii przedmiotu zamówienia jednolita pod względem gramatury i wyglądu, nie może zawierać domieszek innych odmian - musi być zachowana jednolitość odmiany średnica mierzona w najszerszym przekroju poprzecznym od 5 cm, waga 1 sztuki od 80 g do 150 g; </w:t>
      </w:r>
    </w:p>
    <w:p w14:paraId="2ABF54FE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 xml:space="preserve">smak i zapach charakterystyczny dla w/w owoców, bez posmaków i zapachów obcych; </w:t>
      </w:r>
    </w:p>
    <w:p w14:paraId="092C5AA3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>owoce wolne od nadmiernego zawilgocenia powierzchniowego;</w:t>
      </w:r>
    </w:p>
    <w:p w14:paraId="059DC1D6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rFonts w:eastAsiaTheme="minorHAnsi"/>
          <w:sz w:val="23"/>
          <w:szCs w:val="23"/>
          <w:lang w:eastAsia="en-US"/>
        </w:rPr>
        <w:t>opakowania : skrzynka do 15 kg.</w:t>
      </w:r>
    </w:p>
    <w:p w14:paraId="1021DF13" w14:textId="77777777" w:rsidR="00234AEE" w:rsidRDefault="00234AEE">
      <w:pPr>
        <w:suppressAutoHyphens w:val="0"/>
        <w:spacing w:line="276" w:lineRule="auto"/>
        <w:jc w:val="both"/>
        <w:rPr>
          <w:rFonts w:eastAsiaTheme="minorHAnsi"/>
          <w:b/>
          <w:bCs/>
          <w:sz w:val="23"/>
          <w:szCs w:val="23"/>
          <w:lang w:eastAsia="en-US"/>
        </w:rPr>
      </w:pPr>
    </w:p>
    <w:p w14:paraId="7E779572" w14:textId="77777777" w:rsidR="00234AEE" w:rsidRDefault="00F27D8A">
      <w:pPr>
        <w:suppressAutoHyphens w:val="0"/>
        <w:spacing w:line="276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eastAsiaTheme="minorHAnsi"/>
          <w:b/>
          <w:bCs/>
          <w:sz w:val="23"/>
          <w:szCs w:val="23"/>
          <w:lang w:eastAsia="en-US"/>
        </w:rPr>
        <w:t xml:space="preserve">10. Ziemniaki </w:t>
      </w:r>
    </w:p>
    <w:p w14:paraId="4CAD236F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dostarczone w stanie świeżym, powinny pochodzić z odpowiednich gleb lżejszych, racjonalnie nawożonych mineralnie (nieprzenawożone azotem), zebrane we właściwym terminie </w:t>
      </w:r>
      <w:r>
        <w:rPr>
          <w:color w:val="auto"/>
          <w:sz w:val="23"/>
          <w:szCs w:val="23"/>
        </w:rPr>
        <w:lastRenderedPageBreak/>
        <w:t xml:space="preserve">agrotechnicznym, przechowywane w temperaturze i wilgotności powietrza zalecanej dla danego gatunku. </w:t>
      </w:r>
    </w:p>
    <w:p w14:paraId="29353E41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Wymagania jakościowe : </w:t>
      </w:r>
    </w:p>
    <w:p w14:paraId="7AA210C9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wygląd bulwy ziemniaka: okrągło – owalny, kształtny (regularny charakterystyczny dla danej odmiany), skórka mocna i gładka, czysta bez uszkodzeń mechanicznych, muszą być dojrzałe, zdrowe, czyste, suche, nie zaparzone, bez uszkodzeń, posortowane, niezazielenione; </w:t>
      </w:r>
      <w:bookmarkEnd w:id="0"/>
      <w:bookmarkEnd w:id="1"/>
    </w:p>
    <w:p w14:paraId="366AF2AB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zabarwienie przekroju: miąższ kremowy o małej zdolności do ciemnienia bulw surowych </w:t>
      </w:r>
      <w:r>
        <w:rPr>
          <w:sz w:val="23"/>
          <w:szCs w:val="23"/>
        </w:rPr>
        <w:br/>
        <w:t xml:space="preserve">a tym samym po dokonaniu obróbki termicznej; </w:t>
      </w:r>
    </w:p>
    <w:p w14:paraId="3FEC6981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musi być zachowana jednolitość odmiany t. j: tego samego pochodzenia, tej samej odmiany, jakości i wielkości; </w:t>
      </w:r>
    </w:p>
    <w:p w14:paraId="6B985C77" w14:textId="77777777" w:rsidR="00234AEE" w:rsidRDefault="00F27D8A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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wymagana średnica: poprzeczna min. 4 cm i podłużna min. 6 cm. </w:t>
      </w:r>
    </w:p>
    <w:p w14:paraId="4F2042EE" w14:textId="77777777" w:rsidR="00234AEE" w:rsidRDefault="00234AEE">
      <w:p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Times" w:hAnsi="Times" w:cs="Times"/>
          <w:b/>
          <w:bCs/>
          <w:i/>
          <w:sz w:val="20"/>
        </w:rPr>
      </w:pPr>
    </w:p>
    <w:p w14:paraId="3F8DDA19" w14:textId="77777777" w:rsidR="00AA66A9" w:rsidRDefault="00AA66A9">
      <w:p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Times" w:hAnsi="Times" w:cs="Times"/>
          <w:b/>
          <w:bCs/>
          <w:i/>
          <w:sz w:val="20"/>
        </w:rPr>
      </w:pPr>
    </w:p>
    <w:p w14:paraId="29FA755C" w14:textId="72A8C997" w:rsidR="00AA66A9" w:rsidRPr="00AA66A9" w:rsidRDefault="00AA66A9" w:rsidP="00AA66A9">
      <w:pPr>
        <w:tabs>
          <w:tab w:val="left" w:pos="1418"/>
          <w:tab w:val="center" w:pos="4536"/>
          <w:tab w:val="left" w:pos="4678"/>
        </w:tabs>
        <w:spacing w:line="276" w:lineRule="auto"/>
        <w:jc w:val="center"/>
        <w:rPr>
          <w:rFonts w:ascii="Times" w:hAnsi="Times" w:cs="Times"/>
          <w:b/>
          <w:bCs/>
          <w:i/>
          <w:sz w:val="28"/>
          <w:szCs w:val="28"/>
          <w:u w:val="single"/>
        </w:rPr>
      </w:pPr>
      <w:r w:rsidRPr="00AA66A9">
        <w:rPr>
          <w:rFonts w:ascii="Times" w:hAnsi="Times" w:cs="Times"/>
          <w:b/>
          <w:bCs/>
          <w:i/>
          <w:sz w:val="28"/>
          <w:szCs w:val="28"/>
          <w:u w:val="single"/>
        </w:rPr>
        <w:t>CZĘŚĆ II – KISZONKI</w:t>
      </w:r>
    </w:p>
    <w:p w14:paraId="0E4F43F0" w14:textId="77777777" w:rsidR="00AA66A9" w:rsidRDefault="00AA66A9" w:rsidP="00AA66A9">
      <w:pPr>
        <w:tabs>
          <w:tab w:val="left" w:pos="1418"/>
          <w:tab w:val="center" w:pos="4536"/>
          <w:tab w:val="left" w:pos="4678"/>
        </w:tabs>
        <w:spacing w:line="276" w:lineRule="auto"/>
        <w:jc w:val="center"/>
        <w:rPr>
          <w:rFonts w:ascii="Times" w:hAnsi="Times" w:cs="Times"/>
          <w:b/>
          <w:bCs/>
          <w:i/>
          <w:sz w:val="28"/>
          <w:szCs w:val="28"/>
        </w:rPr>
      </w:pP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161"/>
        <w:gridCol w:w="1129"/>
        <w:gridCol w:w="2215"/>
      </w:tblGrid>
      <w:tr w:rsidR="00AA66A9" w14:paraId="6D905A8D" w14:textId="77777777" w:rsidTr="008C797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68FF" w14:textId="77777777" w:rsidR="00AA66A9" w:rsidRDefault="00AA66A9" w:rsidP="008C797B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CE5B" w14:textId="77777777" w:rsidR="00AA66A9" w:rsidRDefault="00AA66A9" w:rsidP="008C797B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Nazwa artykułu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8373" w14:textId="77777777" w:rsidR="00AA66A9" w:rsidRDefault="00AA66A9" w:rsidP="008C797B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BF7F" w14:textId="77777777" w:rsidR="00AA66A9" w:rsidRDefault="00AA66A9" w:rsidP="008C797B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Szacunkowa ilość</w:t>
            </w:r>
          </w:p>
        </w:tc>
      </w:tr>
      <w:tr w:rsidR="00AA66A9" w14:paraId="1777D514" w14:textId="77777777" w:rsidTr="008C797B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ED752" w14:textId="77777777" w:rsidR="00AA66A9" w:rsidRDefault="00AA66A9" w:rsidP="008C79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7479F" w14:textId="50378EBA" w:rsidR="00AA66A9" w:rsidRDefault="00AA66A9" w:rsidP="008C797B">
            <w:pPr>
              <w:suppressAutoHyphens w:val="0"/>
              <w:rPr>
                <w:lang w:eastAsia="pl-PL"/>
              </w:rPr>
            </w:pPr>
            <w:r>
              <w:rPr>
                <w:sz w:val="22"/>
                <w:szCs w:val="22"/>
              </w:rPr>
              <w:t>Kapusta kiszona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368A4" w14:textId="77777777" w:rsidR="00AA66A9" w:rsidRDefault="00AA66A9" w:rsidP="008C79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11A2392B" w14:textId="45C1A06D" w:rsidR="00AA66A9" w:rsidRDefault="00AA66A9" w:rsidP="008C797B">
            <w:pPr>
              <w:suppressAutoHyphens w:val="0"/>
              <w:jc w:val="center"/>
              <w:rPr>
                <w:lang w:eastAsia="pl-PL"/>
              </w:rPr>
            </w:pPr>
            <w:r>
              <w:rPr>
                <w:sz w:val="22"/>
                <w:szCs w:val="22"/>
              </w:rPr>
              <w:t>1 6</w:t>
            </w:r>
            <w:r>
              <w:rPr>
                <w:sz w:val="22"/>
                <w:szCs w:val="22"/>
              </w:rPr>
              <w:t>00</w:t>
            </w:r>
          </w:p>
        </w:tc>
      </w:tr>
      <w:tr w:rsidR="00AA66A9" w14:paraId="1B428B5A" w14:textId="77777777" w:rsidTr="008C797B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62B6B" w14:textId="77777777" w:rsidR="00AA66A9" w:rsidRDefault="00AA66A9" w:rsidP="008C79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88D5" w14:textId="11749BBA" w:rsidR="00AA66A9" w:rsidRDefault="00AA66A9" w:rsidP="008C797B">
            <w:pPr>
              <w:jc w:val="both"/>
            </w:pPr>
            <w:r>
              <w:rPr>
                <w:sz w:val="22"/>
                <w:szCs w:val="22"/>
              </w:rPr>
              <w:t>Ogórek kiszony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A08A6" w14:textId="77777777" w:rsidR="00AA66A9" w:rsidRDefault="00AA66A9" w:rsidP="008C79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kg</w:t>
            </w:r>
          </w:p>
        </w:tc>
        <w:tc>
          <w:tcPr>
            <w:tcW w:w="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6D7ACE20" w14:textId="6F6C8E96" w:rsidR="00AA66A9" w:rsidRDefault="00AA66A9" w:rsidP="008C797B">
            <w:pPr>
              <w:jc w:val="center"/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000</w:t>
            </w:r>
          </w:p>
        </w:tc>
      </w:tr>
    </w:tbl>
    <w:p w14:paraId="7FDFFD3A" w14:textId="77777777" w:rsidR="00AA66A9" w:rsidRPr="00AA66A9" w:rsidRDefault="00AA66A9" w:rsidP="005249D9">
      <w:pPr>
        <w:tabs>
          <w:tab w:val="left" w:pos="1418"/>
          <w:tab w:val="center" w:pos="4536"/>
          <w:tab w:val="left" w:pos="4678"/>
        </w:tabs>
        <w:spacing w:line="276" w:lineRule="auto"/>
        <w:rPr>
          <w:rFonts w:ascii="Times" w:hAnsi="Times" w:cs="Times"/>
          <w:b/>
          <w:bCs/>
          <w:i/>
          <w:sz w:val="22"/>
          <w:szCs w:val="22"/>
        </w:rPr>
      </w:pPr>
    </w:p>
    <w:p w14:paraId="698E85A8" w14:textId="781D6A4F" w:rsidR="00AA66A9" w:rsidRDefault="00AA66A9" w:rsidP="00AA66A9">
      <w:pPr>
        <w:tabs>
          <w:tab w:val="left" w:pos="1418"/>
          <w:tab w:val="center" w:pos="4536"/>
          <w:tab w:val="left" w:pos="4678"/>
        </w:tabs>
        <w:spacing w:line="276" w:lineRule="auto"/>
        <w:rPr>
          <w:rFonts w:ascii="Times" w:hAnsi="Times" w:cs="Times"/>
          <w:b/>
          <w:bCs/>
          <w:iCs/>
          <w:sz w:val="22"/>
          <w:szCs w:val="22"/>
        </w:rPr>
      </w:pPr>
      <w:r w:rsidRPr="00AA66A9">
        <w:rPr>
          <w:rFonts w:ascii="Times" w:hAnsi="Times" w:cs="Times"/>
          <w:b/>
          <w:bCs/>
          <w:iCs/>
          <w:sz w:val="22"/>
          <w:szCs w:val="22"/>
        </w:rPr>
        <w:t xml:space="preserve">1. </w:t>
      </w:r>
      <w:r>
        <w:rPr>
          <w:rFonts w:ascii="Times" w:hAnsi="Times" w:cs="Times"/>
          <w:b/>
          <w:bCs/>
          <w:iCs/>
          <w:sz w:val="22"/>
          <w:szCs w:val="22"/>
        </w:rPr>
        <w:t xml:space="preserve">Kapusta kiszona </w:t>
      </w:r>
    </w:p>
    <w:p w14:paraId="738BF6BB" w14:textId="77777777" w:rsidR="005249D9" w:rsidRDefault="005249D9" w:rsidP="00AA66A9">
      <w:pPr>
        <w:tabs>
          <w:tab w:val="left" w:pos="1418"/>
          <w:tab w:val="center" w:pos="4536"/>
          <w:tab w:val="left" w:pos="4678"/>
        </w:tabs>
        <w:spacing w:line="276" w:lineRule="auto"/>
        <w:rPr>
          <w:rFonts w:ascii="Times" w:hAnsi="Times" w:cs="Times"/>
          <w:b/>
          <w:bCs/>
          <w:iCs/>
          <w:sz w:val="22"/>
          <w:szCs w:val="22"/>
        </w:rPr>
      </w:pPr>
    </w:p>
    <w:p w14:paraId="01689045" w14:textId="0E841188" w:rsidR="00AA66A9" w:rsidRDefault="005249D9" w:rsidP="00AA66A9">
      <w:pPr>
        <w:tabs>
          <w:tab w:val="left" w:pos="1418"/>
          <w:tab w:val="center" w:pos="4536"/>
          <w:tab w:val="left" w:pos="4678"/>
        </w:tabs>
        <w:spacing w:line="276" w:lineRule="auto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 w:rsidR="00AA66A9" w:rsidRPr="00AA66A9">
        <w:rPr>
          <w:rFonts w:ascii="Calibri" w:hAnsi="Calibri" w:cs="Calibri"/>
          <w:color w:val="000000"/>
          <w:sz w:val="22"/>
          <w:szCs w:val="22"/>
          <w:lang w:eastAsia="pl-PL"/>
        </w:rPr>
        <w:t xml:space="preserve">produkt otrzymany z poszatkowanej </w:t>
      </w:r>
      <w:r w:rsidR="00AA66A9" w:rsidRPr="00AA66A9">
        <w:rPr>
          <w:rFonts w:ascii="Calibri" w:hAnsi="Calibri" w:cs="Calibri"/>
          <w:sz w:val="22"/>
          <w:szCs w:val="22"/>
          <w:lang w:eastAsia="pl-PL"/>
        </w:rPr>
        <w:t>białej kapusty, poddanej kiszeniu poprzez zasolenie i fermentację, o barwie białej do lekko kremowej; konsystencja chrupiąca, twarda, bez sztucznych barwników i konserwantów.</w:t>
      </w:r>
    </w:p>
    <w:p w14:paraId="20CC8EE9" w14:textId="30C004F4" w:rsidR="005249D9" w:rsidRDefault="005249D9" w:rsidP="00AA66A9">
      <w:pPr>
        <w:tabs>
          <w:tab w:val="left" w:pos="1418"/>
          <w:tab w:val="center" w:pos="4536"/>
          <w:tab w:val="left" w:pos="4678"/>
        </w:tabs>
        <w:spacing w:line="276" w:lineRule="auto"/>
        <w:rPr>
          <w:rFonts w:ascii="Calibri" w:hAnsi="Calibri" w:cs="Calibri"/>
          <w:color w:val="000000"/>
          <w:sz w:val="22"/>
          <w:szCs w:val="22"/>
          <w:lang w:eastAsia="pl-PL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 w:rsidRPr="005249D9">
        <w:rPr>
          <w:rFonts w:ascii="Calibri" w:hAnsi="Calibri" w:cs="Calibri"/>
          <w:color w:val="000000"/>
          <w:sz w:val="22"/>
          <w:szCs w:val="22"/>
          <w:lang w:eastAsia="pl-PL"/>
        </w:rPr>
        <w:t>etykietowane i pakowane w wiadro/beczka 10 kg - 120 kg</w:t>
      </w:r>
    </w:p>
    <w:p w14:paraId="2320D559" w14:textId="77777777" w:rsidR="005249D9" w:rsidRDefault="005249D9" w:rsidP="00AA66A9">
      <w:pPr>
        <w:tabs>
          <w:tab w:val="left" w:pos="1418"/>
          <w:tab w:val="center" w:pos="4536"/>
          <w:tab w:val="left" w:pos="4678"/>
        </w:tabs>
        <w:spacing w:line="276" w:lineRule="auto"/>
        <w:rPr>
          <w:rFonts w:ascii="Calibri" w:hAnsi="Calibri" w:cs="Calibri"/>
          <w:color w:val="000000"/>
          <w:sz w:val="22"/>
          <w:szCs w:val="22"/>
          <w:lang w:eastAsia="pl-PL"/>
        </w:rPr>
      </w:pPr>
    </w:p>
    <w:p w14:paraId="12748588" w14:textId="3FF6086B" w:rsidR="005249D9" w:rsidRDefault="005249D9" w:rsidP="00AA66A9">
      <w:pPr>
        <w:tabs>
          <w:tab w:val="left" w:pos="1418"/>
          <w:tab w:val="center" w:pos="4536"/>
          <w:tab w:val="left" w:pos="4678"/>
        </w:tabs>
        <w:spacing w:line="276" w:lineRule="auto"/>
        <w:rPr>
          <w:rFonts w:ascii="Calibri" w:hAnsi="Calibri" w:cs="Calibri"/>
          <w:b/>
          <w:bCs/>
          <w:color w:val="000000"/>
          <w:sz w:val="22"/>
          <w:szCs w:val="22"/>
          <w:lang w:eastAsia="pl-PL"/>
        </w:rPr>
      </w:pPr>
      <w:r w:rsidRPr="005249D9">
        <w:rPr>
          <w:rFonts w:ascii="Calibri" w:hAnsi="Calibri" w:cs="Calibri"/>
          <w:b/>
          <w:bCs/>
          <w:color w:val="000000"/>
          <w:sz w:val="22"/>
          <w:szCs w:val="22"/>
          <w:lang w:eastAsia="pl-PL"/>
        </w:rPr>
        <w:t xml:space="preserve">2. Ogórek kiszony </w:t>
      </w:r>
    </w:p>
    <w:p w14:paraId="24B8F210" w14:textId="77777777" w:rsidR="005249D9" w:rsidRPr="005249D9" w:rsidRDefault="005249D9" w:rsidP="00AA66A9">
      <w:pPr>
        <w:tabs>
          <w:tab w:val="left" w:pos="1418"/>
          <w:tab w:val="center" w:pos="4536"/>
          <w:tab w:val="left" w:pos="4678"/>
        </w:tabs>
        <w:spacing w:line="276" w:lineRule="auto"/>
        <w:rPr>
          <w:rFonts w:ascii="Times" w:hAnsi="Times" w:cs="Times"/>
          <w:b/>
          <w:bCs/>
          <w:iCs/>
          <w:sz w:val="22"/>
          <w:szCs w:val="22"/>
        </w:rPr>
      </w:pPr>
    </w:p>
    <w:p w14:paraId="286EB115" w14:textId="1D150671" w:rsidR="005249D9" w:rsidRDefault="005249D9">
      <w:p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 w:rsidRPr="005249D9">
        <w:rPr>
          <w:rFonts w:ascii="Calibri" w:hAnsi="Calibri" w:cs="Calibri"/>
          <w:color w:val="000000"/>
          <w:sz w:val="22"/>
          <w:szCs w:val="22"/>
          <w:lang w:eastAsia="pl-PL"/>
        </w:rPr>
        <w:t xml:space="preserve"> </w:t>
      </w:r>
      <w:r w:rsidRPr="005249D9">
        <w:rPr>
          <w:rFonts w:ascii="Calibri" w:hAnsi="Calibri" w:cs="Calibri"/>
          <w:color w:val="000000"/>
          <w:sz w:val="22"/>
          <w:szCs w:val="22"/>
          <w:lang w:eastAsia="pl-PL"/>
        </w:rPr>
        <w:t>produkt otrzymany z ogórków grunto</w:t>
      </w:r>
      <w:r w:rsidRPr="005249D9">
        <w:rPr>
          <w:rFonts w:ascii="Calibri" w:hAnsi="Calibri" w:cs="Calibri"/>
          <w:sz w:val="22"/>
          <w:szCs w:val="22"/>
          <w:lang w:eastAsia="pl-PL"/>
        </w:rPr>
        <w:t>wych kopru, korzeni chrzanu, ząbków czosnku zalanych wodą z solą, poddany kiszeniu; konsystencja chrupiąca, twarda, bez sztucznych barwników i konserwantów</w:t>
      </w:r>
    </w:p>
    <w:p w14:paraId="1F2F1142" w14:textId="33C35053" w:rsidR="005249D9" w:rsidRPr="005249D9" w:rsidRDefault="005249D9">
      <w:p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Wingdings" w:eastAsiaTheme="minorHAnsi" w:hAnsi="Wingdings" w:cs="Wingdings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</w:t>
      </w:r>
      <w:r w:rsidRPr="005249D9">
        <w:rPr>
          <w:rFonts w:ascii="Calibri" w:hAnsi="Calibri" w:cs="Calibri"/>
          <w:color w:val="000000"/>
          <w:sz w:val="22"/>
          <w:szCs w:val="22"/>
          <w:lang w:eastAsia="pl-PL"/>
        </w:rPr>
        <w:t xml:space="preserve"> </w:t>
      </w:r>
      <w:r w:rsidRPr="005249D9">
        <w:rPr>
          <w:rFonts w:ascii="Calibri" w:hAnsi="Calibri" w:cs="Calibri"/>
          <w:color w:val="000000"/>
          <w:sz w:val="22"/>
          <w:szCs w:val="22"/>
          <w:lang w:eastAsia="pl-PL"/>
        </w:rPr>
        <w:t>etykietowane i pakowane w wiadro/beczka 10 kg - 120 kg</w:t>
      </w:r>
    </w:p>
    <w:p w14:paraId="120CFC61" w14:textId="77777777" w:rsidR="005249D9" w:rsidRDefault="005249D9">
      <w:p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Times" w:hAnsi="Times" w:cs="Times"/>
          <w:b/>
          <w:bCs/>
          <w:i/>
          <w:sz w:val="20"/>
        </w:rPr>
      </w:pPr>
    </w:p>
    <w:p w14:paraId="60CB05B5" w14:textId="77777777" w:rsidR="00234AEE" w:rsidRDefault="00F27D8A" w:rsidP="005249D9">
      <w:pPr>
        <w:tabs>
          <w:tab w:val="left" w:pos="1418"/>
          <w:tab w:val="center" w:pos="4536"/>
          <w:tab w:val="left" w:pos="4678"/>
        </w:tabs>
        <w:spacing w:line="276" w:lineRule="auto"/>
        <w:jc w:val="center"/>
        <w:rPr>
          <w:rFonts w:ascii="Calibri" w:hAnsi="Calibri" w:cs="Calibri"/>
          <w:b/>
          <w:bCs/>
          <w:i/>
          <w:sz w:val="22"/>
          <w:szCs w:val="22"/>
        </w:rPr>
      </w:pPr>
      <w:r>
        <w:rPr>
          <w:rFonts w:ascii="Calibri" w:hAnsi="Calibri" w:cs="Calibri"/>
          <w:b/>
          <w:bCs/>
          <w:i/>
          <w:sz w:val="22"/>
          <w:szCs w:val="22"/>
        </w:rPr>
        <w:t>Warunki realizacji zamówienia:</w:t>
      </w:r>
    </w:p>
    <w:p w14:paraId="67A6E8B6" w14:textId="77777777" w:rsidR="00234AEE" w:rsidRDefault="00234AEE">
      <w:p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Calibri" w:hAnsi="Calibri" w:cs="Calibri"/>
          <w:i/>
          <w:sz w:val="22"/>
          <w:szCs w:val="22"/>
        </w:rPr>
      </w:pPr>
    </w:p>
    <w:p w14:paraId="093A86E8" w14:textId="77777777" w:rsidR="00234AEE" w:rsidRDefault="00F27D8A">
      <w:pPr>
        <w:numPr>
          <w:ilvl w:val="0"/>
          <w:numId w:val="5"/>
        </w:num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podane ilości są ilościami szacunkowymi </w:t>
      </w:r>
    </w:p>
    <w:p w14:paraId="25561E44" w14:textId="77777777" w:rsidR="00234AEE" w:rsidRDefault="00F27D8A">
      <w:pPr>
        <w:numPr>
          <w:ilvl w:val="0"/>
          <w:numId w:val="1"/>
        </w:num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zamawiający gwarantuje złożenie zamówień na dostawę przedmiotu zamówienia na poziomie nie mniejszym niż 70% wartości brutto umowy ( realizacja umowy w pozostałym zakresie uzależniona będzie od faktycznych potrzeb zamawiającego wynikających ze zmiennej liczby stanu żywionych )</w:t>
      </w:r>
    </w:p>
    <w:p w14:paraId="0D569064" w14:textId="77777777" w:rsidR="005249D9" w:rsidRDefault="00F27D8A" w:rsidP="005249D9">
      <w:pPr>
        <w:numPr>
          <w:ilvl w:val="0"/>
          <w:numId w:val="1"/>
        </w:num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towar musi odpowiadać warunkom jakościowym zgodnym z obowiązującym prawem żywnościowym, zasadami GMP/GHP oraz systemem HACCP</w:t>
      </w:r>
    </w:p>
    <w:p w14:paraId="13AA8F11" w14:textId="37748D1E" w:rsidR="005249D9" w:rsidRPr="005249D9" w:rsidRDefault="005249D9" w:rsidP="005249D9">
      <w:pPr>
        <w:numPr>
          <w:ilvl w:val="0"/>
          <w:numId w:val="1"/>
        </w:num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249D9">
        <w:rPr>
          <w:rFonts w:ascii="Calibri" w:eastAsia="Lucida Sans Unicode" w:hAnsi="Calibri" w:cs="Calibri"/>
          <w:color w:val="000000"/>
          <w:sz w:val="22"/>
          <w:szCs w:val="22"/>
          <w:lang w:eastAsia="pl-PL" w:bidi="pl-PL"/>
        </w:rPr>
        <w:t>Wymagania w zakresie znakowania i opakowań:</w:t>
      </w:r>
    </w:p>
    <w:p w14:paraId="113F4DDB" w14:textId="77777777" w:rsidR="005249D9" w:rsidRPr="005249D9" w:rsidRDefault="005249D9" w:rsidP="005249D9">
      <w:pPr>
        <w:widowControl w:val="0"/>
        <w:numPr>
          <w:ilvl w:val="0"/>
          <w:numId w:val="8"/>
        </w:numPr>
        <w:spacing w:after="120"/>
        <w:ind w:hanging="357"/>
        <w:jc w:val="both"/>
        <w:rPr>
          <w:rFonts w:ascii="Calibri" w:hAnsi="Calibri" w:cs="Calibri"/>
          <w:color w:val="000000"/>
          <w:kern w:val="2"/>
          <w:sz w:val="22"/>
          <w:szCs w:val="22"/>
          <w:lang w:eastAsia="zh-CN"/>
        </w:rPr>
      </w:pPr>
      <w:r w:rsidRPr="005249D9">
        <w:rPr>
          <w:rFonts w:ascii="Calibri" w:hAnsi="Calibri" w:cs="Calibri"/>
          <w:color w:val="000000"/>
          <w:kern w:val="2"/>
          <w:sz w:val="22"/>
          <w:szCs w:val="22"/>
          <w:lang w:eastAsia="zh-CN"/>
        </w:rPr>
        <w:t>Produkt oznakowany będzie zgodnie z obowiązującym prawem sanitarnym. Każde opakowanie jednostkowe musi zawierać etykietę zawierającą co najmniej następujące dane:</w:t>
      </w:r>
    </w:p>
    <w:p w14:paraId="449A7365" w14:textId="77777777" w:rsidR="005249D9" w:rsidRPr="005249D9" w:rsidRDefault="005249D9" w:rsidP="005249D9">
      <w:pPr>
        <w:widowControl w:val="0"/>
        <w:numPr>
          <w:ilvl w:val="0"/>
          <w:numId w:val="7"/>
        </w:numPr>
        <w:ind w:left="993" w:hanging="357"/>
        <w:rPr>
          <w:rFonts w:ascii="Calibri" w:hAnsi="Calibri" w:cs="Calibri"/>
          <w:color w:val="000000"/>
          <w:kern w:val="2"/>
          <w:sz w:val="22"/>
          <w:szCs w:val="22"/>
          <w:lang w:eastAsia="zh-CN"/>
        </w:rPr>
      </w:pPr>
      <w:r w:rsidRPr="005249D9">
        <w:rPr>
          <w:rFonts w:ascii="Calibri" w:hAnsi="Calibri" w:cs="Calibri"/>
          <w:color w:val="000000"/>
          <w:kern w:val="2"/>
          <w:sz w:val="22"/>
          <w:szCs w:val="22"/>
          <w:lang w:eastAsia="zh-CN"/>
        </w:rPr>
        <w:t>nazwę rodzajową produktu,</w:t>
      </w:r>
    </w:p>
    <w:p w14:paraId="7449C34E" w14:textId="77777777" w:rsidR="005249D9" w:rsidRPr="005249D9" w:rsidRDefault="005249D9" w:rsidP="005249D9">
      <w:pPr>
        <w:widowControl w:val="0"/>
        <w:numPr>
          <w:ilvl w:val="0"/>
          <w:numId w:val="7"/>
        </w:numPr>
        <w:ind w:left="993" w:hanging="357"/>
        <w:rPr>
          <w:rFonts w:ascii="Calibri" w:hAnsi="Calibri" w:cs="Calibri"/>
          <w:color w:val="000000"/>
          <w:kern w:val="2"/>
          <w:sz w:val="22"/>
          <w:szCs w:val="22"/>
          <w:lang w:eastAsia="zh-CN"/>
        </w:rPr>
      </w:pPr>
      <w:r w:rsidRPr="005249D9">
        <w:rPr>
          <w:rFonts w:ascii="Calibri" w:hAnsi="Calibri" w:cs="Calibri"/>
          <w:color w:val="000000"/>
          <w:kern w:val="2"/>
          <w:sz w:val="22"/>
          <w:szCs w:val="22"/>
          <w:lang w:eastAsia="zh-CN"/>
        </w:rPr>
        <w:t>wykaz składników</w:t>
      </w:r>
    </w:p>
    <w:p w14:paraId="4CD66A77" w14:textId="77777777" w:rsidR="005249D9" w:rsidRPr="005249D9" w:rsidRDefault="005249D9" w:rsidP="005249D9">
      <w:pPr>
        <w:widowControl w:val="0"/>
        <w:numPr>
          <w:ilvl w:val="0"/>
          <w:numId w:val="7"/>
        </w:numPr>
        <w:ind w:left="993" w:hanging="357"/>
        <w:rPr>
          <w:rFonts w:ascii="Calibri" w:hAnsi="Calibri" w:cs="Calibri"/>
          <w:color w:val="000000"/>
          <w:kern w:val="2"/>
          <w:sz w:val="22"/>
          <w:szCs w:val="22"/>
          <w:lang w:eastAsia="zh-CN"/>
        </w:rPr>
      </w:pPr>
      <w:r w:rsidRPr="005249D9">
        <w:rPr>
          <w:rFonts w:ascii="Calibri" w:hAnsi="Calibri" w:cs="Calibri"/>
          <w:color w:val="000000"/>
          <w:kern w:val="2"/>
          <w:sz w:val="22"/>
          <w:szCs w:val="22"/>
          <w:lang w:eastAsia="zh-CN"/>
        </w:rPr>
        <w:lastRenderedPageBreak/>
        <w:t xml:space="preserve">masę netto, </w:t>
      </w:r>
    </w:p>
    <w:p w14:paraId="58BF3D0F" w14:textId="77777777" w:rsidR="005249D9" w:rsidRPr="005249D9" w:rsidRDefault="005249D9" w:rsidP="005249D9">
      <w:pPr>
        <w:widowControl w:val="0"/>
        <w:numPr>
          <w:ilvl w:val="0"/>
          <w:numId w:val="7"/>
        </w:numPr>
        <w:ind w:left="993" w:hanging="357"/>
        <w:rPr>
          <w:rFonts w:ascii="Calibri" w:hAnsi="Calibri" w:cs="Calibri"/>
          <w:color w:val="000000"/>
          <w:kern w:val="2"/>
          <w:sz w:val="22"/>
          <w:szCs w:val="22"/>
          <w:lang w:eastAsia="zh-CN"/>
        </w:rPr>
      </w:pPr>
      <w:r w:rsidRPr="005249D9">
        <w:rPr>
          <w:rFonts w:ascii="Calibri" w:hAnsi="Calibri" w:cs="Calibri"/>
          <w:color w:val="000000"/>
          <w:kern w:val="2"/>
          <w:sz w:val="22"/>
          <w:szCs w:val="22"/>
          <w:lang w:eastAsia="zh-CN"/>
        </w:rPr>
        <w:t>nazwę producenta, adres</w:t>
      </w:r>
    </w:p>
    <w:p w14:paraId="3B963C85" w14:textId="77777777" w:rsidR="005249D9" w:rsidRPr="005249D9" w:rsidRDefault="005249D9" w:rsidP="005249D9">
      <w:pPr>
        <w:widowControl w:val="0"/>
        <w:numPr>
          <w:ilvl w:val="0"/>
          <w:numId w:val="7"/>
        </w:numPr>
        <w:ind w:left="993" w:hanging="357"/>
        <w:rPr>
          <w:rFonts w:ascii="Calibri" w:hAnsi="Calibri" w:cs="Calibri"/>
          <w:color w:val="000000"/>
          <w:kern w:val="2"/>
          <w:sz w:val="22"/>
          <w:szCs w:val="22"/>
          <w:lang w:eastAsia="zh-CN"/>
        </w:rPr>
      </w:pPr>
      <w:r w:rsidRPr="005249D9">
        <w:rPr>
          <w:rFonts w:ascii="Calibri" w:hAnsi="Calibri" w:cs="Calibri"/>
          <w:color w:val="000000"/>
          <w:kern w:val="2"/>
          <w:sz w:val="22"/>
          <w:szCs w:val="22"/>
          <w:lang w:eastAsia="zh-CN"/>
        </w:rPr>
        <w:t>data minimalnej trwałości</w:t>
      </w:r>
    </w:p>
    <w:p w14:paraId="0D9C8C84" w14:textId="77777777" w:rsidR="005249D9" w:rsidRPr="005249D9" w:rsidRDefault="005249D9" w:rsidP="005249D9">
      <w:pPr>
        <w:widowControl w:val="0"/>
        <w:numPr>
          <w:ilvl w:val="0"/>
          <w:numId w:val="7"/>
        </w:numPr>
        <w:ind w:left="993" w:hanging="357"/>
        <w:rPr>
          <w:rFonts w:ascii="Calibri" w:hAnsi="Calibri" w:cs="Calibri"/>
          <w:color w:val="000000"/>
          <w:kern w:val="2"/>
          <w:sz w:val="22"/>
          <w:szCs w:val="22"/>
          <w:lang w:eastAsia="zh-CN"/>
        </w:rPr>
      </w:pPr>
      <w:r w:rsidRPr="005249D9">
        <w:rPr>
          <w:rFonts w:ascii="Calibri" w:hAnsi="Calibri" w:cs="Calibri"/>
          <w:color w:val="000000"/>
          <w:kern w:val="2"/>
          <w:sz w:val="22"/>
          <w:szCs w:val="22"/>
          <w:lang w:eastAsia="zh-CN"/>
        </w:rPr>
        <w:t>oznaczenie partii produkcyjnej, jeśli nie jest tym oznaczeniem data minimalnej trwałości</w:t>
      </w:r>
    </w:p>
    <w:p w14:paraId="49C76165" w14:textId="77777777" w:rsidR="005249D9" w:rsidRPr="005249D9" w:rsidRDefault="005249D9" w:rsidP="005249D9">
      <w:pPr>
        <w:widowControl w:val="0"/>
        <w:numPr>
          <w:ilvl w:val="0"/>
          <w:numId w:val="7"/>
        </w:numPr>
        <w:ind w:left="993" w:hanging="357"/>
        <w:rPr>
          <w:rFonts w:ascii="Calibri" w:hAnsi="Calibri" w:cs="Calibri"/>
          <w:color w:val="000000"/>
          <w:kern w:val="2"/>
          <w:sz w:val="22"/>
          <w:szCs w:val="22"/>
          <w:lang w:eastAsia="zh-CN"/>
        </w:rPr>
      </w:pPr>
      <w:r w:rsidRPr="005249D9">
        <w:rPr>
          <w:rFonts w:ascii="Calibri" w:hAnsi="Calibri" w:cs="Calibri"/>
          <w:color w:val="000000"/>
          <w:kern w:val="2"/>
          <w:sz w:val="22"/>
          <w:szCs w:val="22"/>
          <w:lang w:eastAsia="zh-CN"/>
        </w:rPr>
        <w:t>dane identyfikacyjne podmiot, który produkuje, wprowadza do obrotu lub paczkuje pieczywo</w:t>
      </w:r>
    </w:p>
    <w:p w14:paraId="00F03770" w14:textId="77777777" w:rsidR="005249D9" w:rsidRPr="005249D9" w:rsidRDefault="005249D9" w:rsidP="005249D9">
      <w:pPr>
        <w:widowControl w:val="0"/>
        <w:numPr>
          <w:ilvl w:val="0"/>
          <w:numId w:val="7"/>
        </w:numPr>
        <w:ind w:left="993" w:hanging="357"/>
        <w:rPr>
          <w:rFonts w:ascii="Calibri" w:eastAsia="Lucida Sans Unicode" w:hAnsi="Calibri" w:cs="Calibri"/>
          <w:color w:val="000000"/>
          <w:kern w:val="2"/>
          <w:sz w:val="22"/>
          <w:szCs w:val="22"/>
          <w:lang w:eastAsia="pl-PL" w:bidi="pl-PL"/>
        </w:rPr>
      </w:pPr>
      <w:r w:rsidRPr="005249D9">
        <w:rPr>
          <w:rFonts w:ascii="Calibri" w:hAnsi="Calibri" w:cs="Calibri"/>
          <w:color w:val="000000"/>
          <w:kern w:val="2"/>
          <w:sz w:val="22"/>
          <w:szCs w:val="22"/>
          <w:lang w:eastAsia="zh-CN"/>
        </w:rPr>
        <w:t>warunki przechowywania oraz pozostałe informacje zgodnie z obowiązującym prawem.</w:t>
      </w:r>
    </w:p>
    <w:p w14:paraId="2BCDDD2B" w14:textId="576B6F77" w:rsidR="005249D9" w:rsidRPr="005249D9" w:rsidRDefault="005249D9" w:rsidP="005249D9">
      <w:pPr>
        <w:widowControl w:val="0"/>
        <w:numPr>
          <w:ilvl w:val="0"/>
          <w:numId w:val="8"/>
        </w:numPr>
        <w:ind w:hanging="357"/>
        <w:jc w:val="both"/>
        <w:rPr>
          <w:rFonts w:ascii="Calibri" w:eastAsia="Lucida Sans Unicode" w:hAnsi="Calibri" w:cs="Calibri"/>
          <w:color w:val="C9211E"/>
          <w:kern w:val="2"/>
          <w:sz w:val="22"/>
          <w:szCs w:val="22"/>
          <w:lang w:eastAsia="pl-PL" w:bidi="pl-PL"/>
        </w:rPr>
      </w:pPr>
      <w:r w:rsidRPr="005249D9">
        <w:rPr>
          <w:rFonts w:ascii="Calibri" w:eastAsia="Lucida Sans Unicode" w:hAnsi="Calibri" w:cs="Calibri"/>
          <w:color w:val="000000"/>
          <w:kern w:val="2"/>
          <w:sz w:val="22"/>
          <w:szCs w:val="22"/>
          <w:lang w:eastAsia="pl-PL" w:bidi="pl-PL"/>
        </w:rPr>
        <w:t>Materiały opakowaniowe i opakowania powinny być przechowywane w warunkach nieobniżających ich jakości, a przed użyciem sprawdzone pod względem uszkodzeń, czystości i zapachu.</w:t>
      </w:r>
    </w:p>
    <w:p w14:paraId="22950F21" w14:textId="77777777" w:rsidR="00234AEE" w:rsidRDefault="00F27D8A">
      <w:pPr>
        <w:numPr>
          <w:ilvl w:val="0"/>
          <w:numId w:val="1"/>
        </w:num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waga produktu netto ma odpowiadać faktycznie zamówionej i zafakturowanej (bez opakowań typu: skrzynki.) ilości towaru </w:t>
      </w:r>
    </w:p>
    <w:p w14:paraId="4B723430" w14:textId="77777777" w:rsidR="00234AEE" w:rsidRDefault="00F27D8A">
      <w:pPr>
        <w:numPr>
          <w:ilvl w:val="0"/>
          <w:numId w:val="1"/>
        </w:num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wykonawca dostarczy towar spełniający wymogi określone w SWZ i wytworzony zgodnie z obowiązującymi przepisami prawa tj.: </w:t>
      </w:r>
      <w:bookmarkStart w:id="9" w:name="OLE_LINK5"/>
      <w:r>
        <w:rPr>
          <w:rFonts w:ascii="Calibri" w:hAnsi="Calibri" w:cs="Calibri"/>
          <w:sz w:val="22"/>
          <w:szCs w:val="22"/>
        </w:rPr>
        <w:t xml:space="preserve">ustawa z dnia 25 sierpnia 2006r. o bezpieczeństwie żywności i żywienia </w:t>
      </w:r>
      <w:bookmarkEnd w:id="9"/>
      <w:r>
        <w:rPr>
          <w:rFonts w:ascii="Calibri" w:hAnsi="Calibri" w:cs="Calibri"/>
          <w:sz w:val="22"/>
          <w:szCs w:val="22"/>
        </w:rPr>
        <w:t xml:space="preserve">(Dz. U. z 2022r. poz. 24 z późn. zm.)  </w:t>
      </w:r>
    </w:p>
    <w:p w14:paraId="7748EF0C" w14:textId="6EBB1A2E" w:rsidR="00234AEE" w:rsidRDefault="00F27D8A">
      <w:pPr>
        <w:numPr>
          <w:ilvl w:val="0"/>
          <w:numId w:val="1"/>
        </w:num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dostawa towaru do </w:t>
      </w:r>
      <w:r>
        <w:rPr>
          <w:rFonts w:ascii="Calibri" w:hAnsi="Calibri" w:cs="Calibri"/>
          <w:b/>
          <w:sz w:val="22"/>
          <w:szCs w:val="22"/>
        </w:rPr>
        <w:t>Zakładu Karnego w Płocku ul. Sienkiewicza 22 raz w tygodniu w godz. 8:00 – 11:00</w:t>
      </w:r>
      <w:r>
        <w:rPr>
          <w:rFonts w:ascii="Calibri" w:hAnsi="Calibri" w:cs="Calibri"/>
          <w:sz w:val="22"/>
          <w:szCs w:val="22"/>
        </w:rPr>
        <w:t>, transportem i na koszt wykonawcy, w ilościach podanych telefonicznie lub mailem na 2 dni przed planowaną dostawą (zamawiający dopuszcza, po uprzednim uzgodnieniu, możliwość zmiany dnia i godziny dostawy)</w:t>
      </w:r>
    </w:p>
    <w:p w14:paraId="4407A8DA" w14:textId="77777777" w:rsidR="00234AEE" w:rsidRDefault="00F27D8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ar-SA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ar-SA" w:bidi="ar-SA"/>
        </w:rPr>
        <w:t>W przypadku stwierdzenia niezgodności dostawy z zamówieniem (ilość; jakość produktu)  w czasie rozładunku, kontrahent zobowiązany jest dostarczyć brakującą lub niepełnowartościową część zamówienia w okresie 2 dni od dnia dostawy.</w:t>
      </w:r>
    </w:p>
    <w:p w14:paraId="74E59905" w14:textId="77777777" w:rsidR="00234AEE" w:rsidRDefault="00F27D8A">
      <w:pPr>
        <w:numPr>
          <w:ilvl w:val="0"/>
          <w:numId w:val="1"/>
        </w:numPr>
        <w:tabs>
          <w:tab w:val="left" w:pos="1418"/>
          <w:tab w:val="center" w:pos="4536"/>
          <w:tab w:val="left" w:pos="4678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Warunki płatności – </w:t>
      </w:r>
      <w:r>
        <w:rPr>
          <w:rFonts w:ascii="Calibri" w:hAnsi="Calibri" w:cs="Calibri"/>
          <w:b/>
          <w:bCs/>
          <w:sz w:val="22"/>
          <w:szCs w:val="22"/>
        </w:rPr>
        <w:t>faktura VAT z odroczonym 30 dni terminem płatności</w:t>
      </w:r>
    </w:p>
    <w:p w14:paraId="272C4F40" w14:textId="77777777" w:rsidR="00234AEE" w:rsidRDefault="00234AEE">
      <w:pPr>
        <w:pStyle w:val="Standard"/>
        <w:spacing w:line="276" w:lineRule="auto"/>
        <w:jc w:val="both"/>
        <w:rPr>
          <w:rFonts w:ascii="Calibri" w:hAnsi="Calibri" w:cs="Calibri"/>
          <w:b/>
          <w:sz w:val="22"/>
          <w:szCs w:val="22"/>
          <w:lang w:val="pl-PL"/>
        </w:rPr>
      </w:pPr>
    </w:p>
    <w:p w14:paraId="69E91C98" w14:textId="77777777" w:rsidR="00234AEE" w:rsidRDefault="00F27D8A">
      <w:pPr>
        <w:pStyle w:val="Standard"/>
        <w:spacing w:line="276" w:lineRule="auto"/>
        <w:jc w:val="both"/>
        <w:rPr>
          <w:rFonts w:ascii="Calibri" w:hAnsi="Calibri" w:cs="Calibri"/>
          <w:i/>
          <w:iCs/>
          <w:sz w:val="22"/>
          <w:szCs w:val="22"/>
          <w:lang w:val="pl-PL"/>
        </w:rPr>
      </w:pPr>
      <w:r>
        <w:rPr>
          <w:rFonts w:ascii="Calibri" w:hAnsi="Calibri" w:cs="Calibri"/>
          <w:b/>
          <w:i/>
          <w:iCs/>
          <w:sz w:val="22"/>
          <w:szCs w:val="22"/>
          <w:lang w:val="pl-PL"/>
        </w:rPr>
        <w:t>Zasady reklamacji towaru</w:t>
      </w:r>
      <w:r>
        <w:rPr>
          <w:rFonts w:ascii="Calibri" w:hAnsi="Calibri" w:cs="Calibri"/>
          <w:i/>
          <w:iCs/>
          <w:sz w:val="22"/>
          <w:szCs w:val="22"/>
          <w:lang w:val="pl-PL"/>
        </w:rPr>
        <w:t>:</w:t>
      </w:r>
    </w:p>
    <w:p w14:paraId="2EFAE4F6" w14:textId="77777777" w:rsidR="00234AEE" w:rsidRDefault="00234AEE">
      <w:pPr>
        <w:pStyle w:val="Standard"/>
        <w:spacing w:line="276" w:lineRule="auto"/>
        <w:ind w:left="720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6A2E80DD" w14:textId="77777777" w:rsidR="00234AEE" w:rsidRDefault="00F27D8A">
      <w:pPr>
        <w:pStyle w:val="Standard"/>
        <w:numPr>
          <w:ilvl w:val="0"/>
          <w:numId w:val="2"/>
        </w:numPr>
        <w:tabs>
          <w:tab w:val="left" w:pos="-436"/>
          <w:tab w:val="left" w:pos="66"/>
        </w:tabs>
        <w:suppressAutoHyphens w:val="0"/>
        <w:spacing w:line="276" w:lineRule="auto"/>
        <w:jc w:val="both"/>
        <w:rPr>
          <w:rFonts w:ascii="Calibri" w:hAnsi="Calibri" w:cs="Calibri"/>
          <w:sz w:val="22"/>
          <w:szCs w:val="22"/>
          <w:lang w:val="pl-PL" w:eastAsia="ar-SA"/>
        </w:rPr>
      </w:pPr>
      <w:r>
        <w:rPr>
          <w:rFonts w:ascii="Calibri" w:hAnsi="Calibri" w:cs="Calibri"/>
          <w:sz w:val="22"/>
          <w:szCs w:val="22"/>
          <w:lang w:val="pl-PL" w:eastAsia="ar-SA"/>
        </w:rPr>
        <w:t>każdorazowy odbiór dostawy będzie poprzedzony kontrolą, co do ilości i jakości dostarczanego towaru przez przedstawiciela zamawiającego (w obecności kierowcy) z chwilą dostarczenia towaru. Zamawiający jest zobowiązany przy odbiorze towaru sprawdzić jego ilość, jakość i stan opakowań oraz zbadać jakość towaru organoleptycznie</w:t>
      </w:r>
    </w:p>
    <w:p w14:paraId="151293C7" w14:textId="77777777" w:rsidR="00234AEE" w:rsidRDefault="00234AE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4BBE594" w14:textId="77777777" w:rsidR="00234AEE" w:rsidRDefault="00F27D8A">
      <w:pPr>
        <w:pStyle w:val="Standard"/>
        <w:numPr>
          <w:ilvl w:val="0"/>
          <w:numId w:val="2"/>
        </w:numPr>
        <w:tabs>
          <w:tab w:val="left" w:pos="-436"/>
          <w:tab w:val="left" w:pos="66"/>
        </w:tabs>
        <w:suppressAutoHyphens w:val="0"/>
        <w:spacing w:line="276" w:lineRule="auto"/>
        <w:jc w:val="both"/>
        <w:rPr>
          <w:rFonts w:ascii="Calibri" w:hAnsi="Calibri" w:cs="Calibri"/>
          <w:sz w:val="22"/>
          <w:szCs w:val="22"/>
          <w:lang w:val="pl-PL" w:eastAsia="ar-SA"/>
        </w:rPr>
      </w:pPr>
      <w:r>
        <w:rPr>
          <w:rFonts w:ascii="Calibri" w:hAnsi="Calibri" w:cs="Calibri"/>
          <w:sz w:val="22"/>
          <w:szCs w:val="22"/>
          <w:lang w:val="pl-PL" w:eastAsia="ar-SA"/>
        </w:rPr>
        <w:t>zamawiający ma prawo odmowy przyjęcia całej partii towaru lub jej części w przypadku, gdy w trakcie oceny wizualnej i organoleptycznej zostanie stwierdzona zła jakość produktów, widoczne uszkodzenia spowodowane niewłaściwym zabezpieczeniem produktów, złymi warunkami transportowymi lub niewłaściwym stanem higienicznym środków transportu przewożących przedmiot umowy</w:t>
      </w:r>
    </w:p>
    <w:p w14:paraId="37631FA8" w14:textId="77777777" w:rsidR="00234AEE" w:rsidRDefault="00234AEE">
      <w:pPr>
        <w:pStyle w:val="Akapitzlist"/>
        <w:spacing w:line="276" w:lineRule="auto"/>
        <w:jc w:val="both"/>
        <w:rPr>
          <w:rFonts w:ascii="Calibri" w:hAnsi="Calibri" w:cs="Calibri"/>
          <w:sz w:val="22"/>
          <w:szCs w:val="22"/>
          <w:lang w:eastAsia="ar-SA"/>
        </w:rPr>
      </w:pPr>
    </w:p>
    <w:p w14:paraId="70C22F0B" w14:textId="77777777" w:rsidR="00234AEE" w:rsidRDefault="00F27D8A">
      <w:pPr>
        <w:pStyle w:val="Standard"/>
        <w:numPr>
          <w:ilvl w:val="0"/>
          <w:numId w:val="2"/>
        </w:numPr>
        <w:tabs>
          <w:tab w:val="left" w:pos="-436"/>
          <w:tab w:val="left" w:pos="66"/>
        </w:tabs>
        <w:suppressAutoHyphens w:val="0"/>
        <w:spacing w:line="276" w:lineRule="auto"/>
        <w:jc w:val="both"/>
        <w:rPr>
          <w:rFonts w:ascii="Calibri" w:hAnsi="Calibri" w:cs="Calibri"/>
          <w:sz w:val="22"/>
          <w:szCs w:val="22"/>
          <w:lang w:val="pl-PL" w:eastAsia="ar-SA"/>
        </w:rPr>
      </w:pPr>
      <w:r>
        <w:rPr>
          <w:rFonts w:ascii="Calibri" w:hAnsi="Calibri" w:cs="Calibri"/>
          <w:sz w:val="22"/>
          <w:szCs w:val="22"/>
          <w:lang w:val="pl-PL" w:eastAsia="ar-SA"/>
        </w:rPr>
        <w:t>w przypadku stwierdzenia wad jakościowych dostarczanego towaru, negatywnej oceny organoleptycznej (np.: pleśń, obcy zapach, niewłaściwy wygląd lub uszkodzone opakowanie), wykonawca zobowiązuje się do wymiany zakwestionowanej partii towaru w ciągu 24 godzin (dopuszcza się możliwość wydłużenia terminu za obopólną zgoda stron). Wykonawcy nie przysługują z tego tytułu żadne roszczenia wobec zamawiającego</w:t>
      </w:r>
    </w:p>
    <w:p w14:paraId="6493AFFB" w14:textId="77777777" w:rsidR="00234AEE" w:rsidRDefault="00234AEE">
      <w:pPr>
        <w:pStyle w:val="Akapitzlist"/>
        <w:spacing w:line="276" w:lineRule="auto"/>
        <w:jc w:val="both"/>
        <w:rPr>
          <w:rFonts w:ascii="Calibri" w:hAnsi="Calibri" w:cs="Calibri"/>
          <w:sz w:val="22"/>
          <w:szCs w:val="22"/>
          <w:lang w:eastAsia="ar-SA"/>
        </w:rPr>
      </w:pPr>
    </w:p>
    <w:p w14:paraId="050A8BF4" w14:textId="4333E763" w:rsidR="00234AEE" w:rsidRPr="005249D9" w:rsidRDefault="00F27D8A" w:rsidP="005249D9">
      <w:pPr>
        <w:pStyle w:val="Standard"/>
        <w:numPr>
          <w:ilvl w:val="0"/>
          <w:numId w:val="2"/>
        </w:numPr>
        <w:tabs>
          <w:tab w:val="left" w:pos="-436"/>
          <w:tab w:val="left" w:pos="66"/>
        </w:tabs>
        <w:suppressAutoHyphens w:val="0"/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 w:eastAsia="ar-SA"/>
        </w:rPr>
        <w:t>wykonawca zobowiązany jest do odebrania od zamawiającego wadliwego przedmiotu zamówienia na swój koszt, w terminie wyznaczonym przez zamawiającego. Wykonawcy nie przysługują z tego tytułu żadne roszczenia wobec zamawiającego.</w:t>
      </w:r>
    </w:p>
    <w:sectPr w:rsidR="00234AEE" w:rsidRPr="005249D9">
      <w:footerReference w:type="default" r:id="rId7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176D0" w14:textId="77777777" w:rsidR="00FC00AA" w:rsidRDefault="00FC00AA">
      <w:r>
        <w:separator/>
      </w:r>
    </w:p>
  </w:endnote>
  <w:endnote w:type="continuationSeparator" w:id="0">
    <w:p w14:paraId="346E517F" w14:textId="77777777" w:rsidR="00FC00AA" w:rsidRDefault="00FC0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E29F9" w14:textId="6A8848B8" w:rsidR="00234AEE" w:rsidRDefault="005249D9">
    <w:pPr>
      <w:pStyle w:val="Stopka"/>
    </w:pPr>
    <w:r>
      <w:rPr>
        <w:noProof/>
      </w:rPr>
      <mc:AlternateContent>
        <mc:Choice Requires="wps">
          <w:drawing>
            <wp:anchor distT="9525" distB="9525" distL="9525" distR="6350" simplePos="0" relativeHeight="6" behindDoc="1" locked="0" layoutInCell="0" allowOverlap="1" wp14:anchorId="28DB49BF" wp14:editId="0B919185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518150" cy="635"/>
              <wp:effectExtent l="0" t="0" r="6350" b="18415"/>
              <wp:wrapNone/>
              <wp:docPr id="800954307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51815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EB5F4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0;width:434.5pt;height:.05pt;z-index:-503316474;visibility:visible;mso-wrap-style:square;mso-width-percent:0;mso-height-percent:0;mso-wrap-distance-left:.75pt;mso-wrap-distance-top:.75pt;mso-wrap-distance-right:.5pt;mso-wrap-distance-bottom:.75pt;mso-position-horizontal:center;mso-position-horizontal-relative:margin;mso-position-vertical:center;mso-position-vertical-relative:bottom-margin-area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w3L1QEAAAYEAAAOAAAAZHJzL2Uyb0RvYy54bWysU8Fu2zAMvQ/YPwi+L3YypAuMOD2k6C7F&#10;VqzbByiyZAuTRIFSY+fvR8mO222nDoMBwRT5nvieqP3taA07SwwaXFOsV1XBpBPQatc1xY/v9x92&#10;BQuRu5YbcLIpLjIUt4f37/aDr+UGejCtREYkLtSDb4o+Rl+XZRC9tDyswEtHSQVoeaQQu7JFPhC7&#10;NeWmqm7KAbD1CEKGQLt3U7I4ZH6lpIhflQoyMtMU1FvMK+b1lNbysOd1h9z3Wsxt8H/ownLt6NCF&#10;6o5Hzp5R/0VltUAIoOJKgC1BKS1k1kBq1tUfap567mXWQuYEv9gU/h+t+HI+ukdMrYvRPfkHED8D&#10;mVIOPtRLMgXBT2WjQpvKqXc2ZiMvi5FyjEzQ5na73q235Leg3M3HbbK55PUV6jHEzxIsSz9NESJy&#10;3fXxCM7RhQGus5X8/BDiBLwC0rkO7rUx+d6MYwMN3eZTVWVEAKPblE11AbvT0SA7c7r6XZW+uY3f&#10;yhCeXTudYtyse5KaRceLkYnNuG9SMd1mxZlezPzTMNG0k9zrSJHWDEiFivp5I3aGJLTMM/xG/ALK&#10;54OLC95qB5hteKUu/Z6gvTxi8iFFNGz5wuaHkab5dZyrXp7v4RcAAAD//wMAUEsDBBQABgAIAAAA&#10;IQCtJq8A1wAAAAIBAAAPAAAAZHJzL2Rvd25yZXYueG1sTI8xT8MwEIV3JP6DdUgsiDp0iEKIU0FR&#10;B8REy9DxGh9xID5HsdOGf8+VBZaTnt7Tu+9Vq9n36khj7AIbuFtkoIibYDtuDbzvNrcFqJiQLfaB&#10;ycA3RVjVlxcVljac+I2O29QqKeFYogGX0lBqHRtHHuMiDMTifYTRYxI5ttqOeJJy3+tlluXaY8fy&#10;weFAa0fN13byBjbk+qdQLJ9fptcsj/s93qw/c2Our+bHB1CJ5vQXhjO+oEMtTIcwsY2qNyBD0u8V&#10;r8jvRR7OIV1X+j96/QMAAP//AwBQSwECLQAUAAYACAAAACEAtoM4kv4AAADhAQAAEwAAAAAAAAAA&#10;AAAAAAAAAAAAW0NvbnRlbnRfVHlwZXNdLnhtbFBLAQItABQABgAIAAAAIQA4/SH/1gAAAJQBAAAL&#10;AAAAAAAAAAAAAAAAAC8BAABfcmVscy8ucmVsc1BLAQItABQABgAIAAAAIQB2ww3L1QEAAAYEAAAO&#10;AAAAAAAAAAAAAAAAAC4CAABkcnMvZTJvRG9jLnhtbFBLAQItABQABgAIAAAAIQCtJq8A1wAAAAIB&#10;AAAPAAAAAAAAAAAAAAAAAC8EAABkcnMvZG93bnJldi54bWxQSwUGAAAAAAQABADzAAAAMwUAAAAA&#10;" o:allowincell="f" strokecolor="gray" strokeweight="1pt">
              <o:lock v:ext="edit" shapetype="f"/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9050" distB="18415" distL="19050" distR="19685" simplePos="0" relativeHeight="15" behindDoc="1" locked="0" layoutInCell="0" allowOverlap="1" wp14:anchorId="17AB9EAB" wp14:editId="4300F361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39750" cy="238760"/>
              <wp:effectExtent l="19050" t="19050" r="0" b="8890"/>
              <wp:wrapNone/>
              <wp:docPr id="672552529" name="Para nawiasów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39750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107080805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14:paraId="4CE2EEBA" w14:textId="77777777" w:rsidR="00234AEE" w:rsidRDefault="00F27D8A">
                              <w:pPr>
                                <w:pStyle w:val="Zawartoramki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</w:instrText>
                              </w:r>
                              <w:r>
                                <w:fldChar w:fldCharType="separate"/>
                              </w:r>
                              <w:r>
                                <w:t>5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tIns="0" bIns="0" anchor="t" upright="1">
                      <a:noAutofit/>
                    </wps:bodyPr>
                  </wps:wsp>
                </a:graphicData>
              </a:graphic>
              <wp14:sizeRelH relativeFrom="margin">
                <wp14:pctWidth>10000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AB9EAB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Para nawiasów 1" o:spid="_x0000_s1026" type="#_x0000_t185" style="position:absolute;margin-left:0;margin-top:0;width:42.5pt;height:18.8pt;z-index:-503316465;visibility:visible;mso-wrap-style:square;mso-width-percent:100;mso-height-percent:0;mso-wrap-distance-left:1.5pt;mso-wrap-distance-top:1.5pt;mso-wrap-distance-right:1.55pt;mso-wrap-distance-bottom:1.45pt;mso-position-horizontal:center;mso-position-horizontal-relative:margin;mso-position-vertical:center;mso-position-vertical-relative:bottom-margin-area;mso-width-percent:10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iBeGAIAAKEEAAAOAAAAZHJzL2Uyb0RvYy54bWysVNuO2yAQfa/Uf0C8N06yyqVWnFXVVapK&#10;qzbqth9AMMR0gUFAYufvOxDbTS8vWzWR0GDmHJ85zHhz3xlNzsIHBbais8mUEmE51MoeK/rt6+7N&#10;mpIQma2ZBisqehGB3m9fv9q0rhRzaEDXwhMksaFsXUWbGF1ZFIE3wrAwAScsHkrwhkXc+mNRe9Yi&#10;u9HFfDpdFi342nngIgR8+nA9pNvML6Xg8bOUQUSiK4raYl59Xg9pLbYbVh49c43ivQz2DyoMUxZf&#10;OlI9sMjIyas/qIziHgLIOOFgCpBScZFrwGpm09+qeWqYE7kWNCe40abw/2j5p/OT2/skPbhH4M8B&#10;HSlaF8rxJG1Cn9NJb1IuCidddvEyuii6SDg+XNy9XS3Qa45H87v1apldLlg5gJ0P8YMAQ1JQ0YNn&#10;/FnEPVM+W8jOjyFmL2timcGmYfV3SqTReDNnpslsuVyu0s0hZ5+M0cCaSwGt6p3SOm/88fBee4LQ&#10;iu7yrweH2zRtSYuC14vVIsv45TDccqyn6f83Dg8nW1+Fadv7eLUumxgvWiRF2n4Rkqg6O5gl8p7/&#10;2pk4Oujf0J9YWwakRIk1vRDbQxJa5IF4IX4E5feDjSPeKAs+23BTXQpjd+jQhRQeoL7sPYkfLTZt&#10;KmoImOUNYLmRkpPz6thgJ8yy8RbenSJIFYdOvHL0duIc5IvvZzYN2u0+Z/38smx/AAAA//8DAFBL&#10;AwQUAAYACAAAACEA1ZJ+pN0AAAADAQAADwAAAGRycy9kb3ducmV2LnhtbEyPT0vDQBDF74LfYRnB&#10;i9hN1dYSsyn+oQdtQawteJxmp0kwOxuy2zR+e0cvennweMN7v8nmg2tUT12oPRsYjxJQxIW3NZcG&#10;Nu+LyxmoEJEtNp7JwBcFmOenJxmm1h/5jfp1LJWUcEjRQBVjm2odioochpFviSXb+85hFNuV2nZ4&#10;lHLX6KskmWqHNctChS09VlR8rg/OwMvSrerkJnwsXxdPffm8Hz/oi60x52fD/R2oSEP8O4YffEGH&#10;XJh2/sA2qMaAPBJ/VbLZRNzOwPXtFHSe6f/s+TcAAAD//wMAUEsBAi0AFAAGAAgAAAAhALaDOJL+&#10;AAAA4QEAABMAAAAAAAAAAAAAAAAAAAAAAFtDb250ZW50X1R5cGVzXS54bWxQSwECLQAUAAYACAAA&#10;ACEAOP0h/9YAAACUAQAACwAAAAAAAAAAAAAAAAAvAQAAX3JlbHMvLnJlbHNQSwECLQAUAAYACAAA&#10;ACEAXEogXhgCAAChBAAADgAAAAAAAAAAAAAAAAAuAgAAZHJzL2Uyb0RvYy54bWxQSwECLQAUAAYA&#10;CAAAACEA1ZJ+pN0AAAADAQAADwAAAAAAAAAAAAAAAAByBAAAZHJzL2Rvd25yZXYueG1sUEsFBgAA&#10;AAAEAAQA8wAAAHwFAAAAAA==&#10;" o:allowincell="f" filled="t" strokecolor="gray" strokeweight="2.25pt">
              <v:path arrowok="t"/>
              <v:textbox inset=",0,,0">
                <w:txbxContent>
                  <w:sdt>
                    <w:sdtPr>
                      <w:id w:val="1107080805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14:paraId="4CE2EEBA" w14:textId="77777777" w:rsidR="00234AEE" w:rsidRDefault="00F27D8A">
                        <w:pPr>
                          <w:pStyle w:val="Zawartoramki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</w:instrText>
                        </w:r>
                        <w:r>
                          <w:fldChar w:fldCharType="separate"/>
                        </w:r>
                        <w:r>
                          <w:t>5</w:t>
                        </w:r>
                        <w: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CA3F3" w14:textId="77777777" w:rsidR="00FC00AA" w:rsidRDefault="00FC00AA">
      <w:r>
        <w:separator/>
      </w:r>
    </w:p>
  </w:footnote>
  <w:footnote w:type="continuationSeparator" w:id="0">
    <w:p w14:paraId="6F1FA794" w14:textId="77777777" w:rsidR="00FC00AA" w:rsidRDefault="00FC00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000000B"/>
    <w:multiLevelType w:val="single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2" w15:restartNumberingAfterBreak="0">
    <w:nsid w:val="098D1636"/>
    <w:multiLevelType w:val="multilevel"/>
    <w:tmpl w:val="B054FF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43A351B"/>
    <w:multiLevelType w:val="multilevel"/>
    <w:tmpl w:val="3AA43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  <w:sz w:val="22"/>
        <w:szCs w:val="22"/>
      </w:rPr>
    </w:lvl>
    <w:lvl w:ilvl="1">
      <w:start w:val="5"/>
      <w:numFmt w:val="decimal"/>
      <w:lvlText w:val="%2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357"/>
        </w:tabs>
        <w:ind w:left="357" w:hanging="357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34115A"/>
    <w:multiLevelType w:val="multilevel"/>
    <w:tmpl w:val="9E5CB2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4FDB5434"/>
    <w:multiLevelType w:val="multilevel"/>
    <w:tmpl w:val="0D62BCE0"/>
    <w:lvl w:ilvl="0">
      <w:start w:val="1"/>
      <w:numFmt w:val="lowerLetter"/>
      <w:lvlText w:val="%1)"/>
      <w:lvlJc w:val="left"/>
      <w:pPr>
        <w:tabs>
          <w:tab w:val="num" w:pos="0"/>
        </w:tabs>
        <w:ind w:left="357" w:hanging="357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7F222276"/>
    <w:multiLevelType w:val="multilevel"/>
    <w:tmpl w:val="0AAA9CE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  <w:sz w:val="22"/>
        <w:szCs w:val="22"/>
      </w:rPr>
    </w:lvl>
    <w:lvl w:ilvl="1">
      <w:start w:val="5"/>
      <w:numFmt w:val="decimal"/>
      <w:lvlText w:val="%2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357"/>
        </w:tabs>
        <w:ind w:left="357" w:hanging="357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937176294">
    <w:abstractNumId w:val="3"/>
  </w:num>
  <w:num w:numId="2" w16cid:durableId="1774083696">
    <w:abstractNumId w:val="5"/>
  </w:num>
  <w:num w:numId="3" w16cid:durableId="388959307">
    <w:abstractNumId w:val="4"/>
  </w:num>
  <w:num w:numId="4" w16cid:durableId="2127575614">
    <w:abstractNumId w:val="2"/>
  </w:num>
  <w:num w:numId="5" w16cid:durableId="1058285396">
    <w:abstractNumId w:val="3"/>
    <w:lvlOverride w:ilvl="0">
      <w:startOverride w:val="1"/>
    </w:lvlOverride>
  </w:num>
  <w:num w:numId="6" w16cid:durableId="878669945">
    <w:abstractNumId w:val="6"/>
  </w:num>
  <w:num w:numId="7" w16cid:durableId="1548563540">
    <w:abstractNumId w:val="0"/>
  </w:num>
  <w:num w:numId="8" w16cid:durableId="17264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AEE"/>
    <w:rsid w:val="00234AEE"/>
    <w:rsid w:val="003B1881"/>
    <w:rsid w:val="005249D9"/>
    <w:rsid w:val="005E75D0"/>
    <w:rsid w:val="00807BDB"/>
    <w:rsid w:val="00807E48"/>
    <w:rsid w:val="008D5FC5"/>
    <w:rsid w:val="00AA66A9"/>
    <w:rsid w:val="00AB7B5A"/>
    <w:rsid w:val="00F1207F"/>
    <w:rsid w:val="00F27D8A"/>
    <w:rsid w:val="00FC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D122"/>
  <w15:docId w15:val="{961C4781-8902-4A89-B4E7-86A773FE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574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BD574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rsid w:val="00BD574B"/>
    <w:pPr>
      <w:ind w:left="708"/>
    </w:pPr>
    <w:rPr>
      <w:rFonts w:ascii="Liberation Serif" w:eastAsia="SimSun" w:hAnsi="Liberation Serif" w:cs="Mangal"/>
      <w:kern w:val="2"/>
      <w:szCs w:val="21"/>
      <w:lang w:eastAsia="zh-CN" w:bidi="hi-IN"/>
    </w:rPr>
  </w:style>
  <w:style w:type="paragraph" w:customStyle="1" w:styleId="Standard">
    <w:name w:val="Standard"/>
    <w:qFormat/>
    <w:rsid w:val="00BD574B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D574B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rsid w:val="00BD574B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1586</Words>
  <Characters>9516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Stefańska</dc:creator>
  <dc:description/>
  <cp:lastModifiedBy>Magdalena Bieńkowska</cp:lastModifiedBy>
  <cp:revision>2</cp:revision>
  <cp:lastPrinted>2023-05-10T10:13:00Z</cp:lastPrinted>
  <dcterms:created xsi:type="dcterms:W3CDTF">2026-10-13T11:13:00Z</dcterms:created>
  <dcterms:modified xsi:type="dcterms:W3CDTF">2026-10-13T11:13:00Z</dcterms:modified>
  <dc:language>pl-PL</dc:language>
</cp:coreProperties>
</file>