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0FEE97" w14:textId="77777777" w:rsidR="00B45EB6" w:rsidRPr="00840B7B" w:rsidRDefault="00000000" w:rsidP="003521B3">
      <w:pPr>
        <w:spacing w:before="120" w:line="288" w:lineRule="auto"/>
        <w:jc w:val="right"/>
        <w:rPr>
          <w:rFonts w:cs="Arial"/>
          <w:sz w:val="20"/>
          <w:szCs w:val="20"/>
          <w:lang w:val="pl-PL"/>
        </w:rPr>
      </w:pPr>
      <w:r w:rsidRPr="00840B7B">
        <w:rPr>
          <w:rFonts w:cs="Arial"/>
          <w:sz w:val="20"/>
          <w:szCs w:val="20"/>
          <w:lang w:val="pl-PL"/>
        </w:rPr>
        <w:t>Załącznik nr 2 do Zaproszenia</w:t>
      </w:r>
    </w:p>
    <w:p w14:paraId="2E40FF15" w14:textId="77777777" w:rsidR="00B45EB6" w:rsidRPr="00840B7B" w:rsidRDefault="00000000" w:rsidP="003521B3">
      <w:pPr>
        <w:pStyle w:val="Tytu"/>
        <w:spacing w:before="120" w:line="288" w:lineRule="auto"/>
        <w:contextualSpacing w:val="0"/>
        <w:jc w:val="center"/>
        <w:rPr>
          <w:rFonts w:ascii="Arial" w:hAnsi="Arial" w:cs="Arial"/>
          <w:sz w:val="24"/>
          <w:szCs w:val="24"/>
          <w:lang w:val="pl-PL"/>
        </w:rPr>
      </w:pPr>
      <w:r w:rsidRPr="00840B7B">
        <w:rPr>
          <w:rFonts w:ascii="Arial" w:hAnsi="Arial" w:cs="Arial"/>
          <w:sz w:val="24"/>
          <w:szCs w:val="24"/>
          <w:lang w:val="pl-PL"/>
        </w:rPr>
        <w:t>SZCZEGÓŁOWY OPIS PRZEDMIOTU ZAMÓWIENIA</w:t>
      </w:r>
    </w:p>
    <w:p w14:paraId="0E869595" w14:textId="77777777" w:rsidR="00B45EB6" w:rsidRPr="00840B7B" w:rsidRDefault="00000000" w:rsidP="003521B3">
      <w:pPr>
        <w:spacing w:before="120" w:line="288" w:lineRule="auto"/>
        <w:jc w:val="center"/>
        <w:rPr>
          <w:rFonts w:cs="Arial"/>
          <w:sz w:val="24"/>
          <w:szCs w:val="24"/>
          <w:lang w:val="pl-PL"/>
        </w:rPr>
      </w:pPr>
      <w:r w:rsidRPr="00840B7B">
        <w:rPr>
          <w:rFonts w:cs="Arial"/>
          <w:b/>
          <w:sz w:val="24"/>
          <w:szCs w:val="24"/>
          <w:lang w:val="pl-PL"/>
        </w:rPr>
        <w:t xml:space="preserve">Dostawa sprzętu komputerowego i drukarek dla Gminnego Ośrodka Zdrowia w Skarszewach w ramach projektu </w:t>
      </w:r>
      <w:proofErr w:type="spellStart"/>
      <w:r w:rsidRPr="00840B7B">
        <w:rPr>
          <w:rFonts w:cs="Arial"/>
          <w:b/>
          <w:sz w:val="24"/>
          <w:szCs w:val="24"/>
          <w:lang w:val="pl-PL"/>
        </w:rPr>
        <w:t>FEnIKS</w:t>
      </w:r>
      <w:proofErr w:type="spellEnd"/>
    </w:p>
    <w:p w14:paraId="5C253D82" w14:textId="0250D2CF" w:rsidR="00B45EB6" w:rsidRPr="00840B7B" w:rsidRDefault="00000000" w:rsidP="003521B3">
      <w:pPr>
        <w:pStyle w:val="Nagwek1"/>
        <w:numPr>
          <w:ilvl w:val="0"/>
          <w:numId w:val="11"/>
        </w:numPr>
        <w:spacing w:before="120" w:line="288" w:lineRule="auto"/>
        <w:ind w:left="284" w:hanging="284"/>
        <w:rPr>
          <w:rFonts w:ascii="Arial" w:hAnsi="Arial" w:cs="Arial"/>
          <w:sz w:val="20"/>
          <w:szCs w:val="20"/>
          <w:lang w:val="pl-PL"/>
        </w:rPr>
      </w:pPr>
      <w:r w:rsidRPr="00840B7B">
        <w:rPr>
          <w:rFonts w:ascii="Arial" w:hAnsi="Arial" w:cs="Arial"/>
          <w:sz w:val="20"/>
          <w:szCs w:val="20"/>
          <w:lang w:val="pl-PL"/>
        </w:rPr>
        <w:t>Przedmiot zamówienia</w:t>
      </w:r>
    </w:p>
    <w:p w14:paraId="1BB58FE7" w14:textId="77777777" w:rsidR="00B45EB6" w:rsidRPr="00840B7B" w:rsidRDefault="00000000" w:rsidP="003521B3">
      <w:pPr>
        <w:spacing w:before="120" w:line="288" w:lineRule="auto"/>
        <w:ind w:left="284"/>
        <w:jc w:val="both"/>
        <w:rPr>
          <w:rFonts w:cs="Arial"/>
          <w:sz w:val="20"/>
          <w:szCs w:val="20"/>
          <w:lang w:val="pl-PL"/>
        </w:rPr>
      </w:pPr>
      <w:r w:rsidRPr="00840B7B">
        <w:rPr>
          <w:rFonts w:cs="Arial"/>
          <w:sz w:val="20"/>
          <w:szCs w:val="20"/>
          <w:lang w:val="pl-PL"/>
        </w:rPr>
        <w:t>Przedmiotem zamówienia jest dostawa fabrycznie nowego sprzętu wraz z wyposażeniem niezbędnym do jego prawidłowego użytkowania. Zakres obejmuje następujące pozycje: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"/>
        <w:gridCol w:w="7200"/>
        <w:gridCol w:w="1247"/>
      </w:tblGrid>
      <w:tr w:rsidR="00B45EB6" w:rsidRPr="00840B7B" w14:paraId="51614B66" w14:textId="77777777">
        <w:trPr>
          <w:tblHeader/>
          <w:jc w:val="center"/>
        </w:trPr>
        <w:tc>
          <w:tcPr>
            <w:tcW w:w="9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DF2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F5E4512" w14:textId="77777777" w:rsidR="00B45EB6" w:rsidRPr="00840B7B" w:rsidRDefault="00000000" w:rsidP="003521B3">
            <w:pPr>
              <w:spacing w:before="120" w:line="288" w:lineRule="auto"/>
              <w:jc w:val="center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b/>
                <w:sz w:val="20"/>
                <w:szCs w:val="20"/>
                <w:lang w:val="pl-PL"/>
              </w:rPr>
              <w:t>Lp.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DF2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E8C8732" w14:textId="77777777" w:rsidR="00B45EB6" w:rsidRPr="00840B7B" w:rsidRDefault="00000000" w:rsidP="003521B3">
            <w:pPr>
              <w:spacing w:before="120" w:line="288" w:lineRule="auto"/>
              <w:jc w:val="center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b/>
                <w:sz w:val="20"/>
                <w:szCs w:val="20"/>
                <w:lang w:val="pl-PL"/>
              </w:rPr>
              <w:t>Nazwa sprzętu</w:t>
            </w:r>
          </w:p>
        </w:tc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DF2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02B8A30" w14:textId="77777777" w:rsidR="00B45EB6" w:rsidRPr="00840B7B" w:rsidRDefault="00000000" w:rsidP="003521B3">
            <w:pPr>
              <w:spacing w:before="120" w:line="288" w:lineRule="auto"/>
              <w:jc w:val="center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b/>
                <w:sz w:val="20"/>
                <w:szCs w:val="20"/>
                <w:lang w:val="pl-PL"/>
              </w:rPr>
              <w:t>Ilość</w:t>
            </w:r>
          </w:p>
        </w:tc>
      </w:tr>
      <w:tr w:rsidR="00B45EB6" w:rsidRPr="00840B7B" w14:paraId="0A205935" w14:textId="77777777">
        <w:trPr>
          <w:cantSplit/>
          <w:jc w:val="center"/>
        </w:trPr>
        <w:tc>
          <w:tcPr>
            <w:tcW w:w="9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C965A8E" w14:textId="77777777" w:rsidR="00B45EB6" w:rsidRPr="00840B7B" w:rsidRDefault="00000000" w:rsidP="003521B3">
            <w:pPr>
              <w:spacing w:before="120" w:line="288" w:lineRule="auto"/>
              <w:jc w:val="center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1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F1CAC89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 xml:space="preserve">Komputer typu </w:t>
            </w:r>
            <w:proofErr w:type="spellStart"/>
            <w:r w:rsidRPr="00840B7B">
              <w:rPr>
                <w:rFonts w:cs="Arial"/>
                <w:sz w:val="20"/>
                <w:szCs w:val="20"/>
                <w:lang w:val="pl-PL"/>
              </w:rPr>
              <w:t>All</w:t>
            </w:r>
            <w:proofErr w:type="spellEnd"/>
            <w:r w:rsidRPr="00840B7B">
              <w:rPr>
                <w:rFonts w:cs="Arial"/>
                <w:sz w:val="20"/>
                <w:szCs w:val="20"/>
                <w:lang w:val="pl-PL"/>
              </w:rPr>
              <w:t xml:space="preserve"> in One (AIO)</w:t>
            </w:r>
          </w:p>
        </w:tc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A13F164" w14:textId="77777777" w:rsidR="00B45EB6" w:rsidRPr="00840B7B" w:rsidRDefault="00000000" w:rsidP="003521B3">
            <w:pPr>
              <w:spacing w:before="120" w:line="288" w:lineRule="auto"/>
              <w:jc w:val="center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5 szt.</w:t>
            </w:r>
          </w:p>
        </w:tc>
      </w:tr>
      <w:tr w:rsidR="00B45EB6" w:rsidRPr="00840B7B" w14:paraId="7DFBADB9" w14:textId="77777777">
        <w:trPr>
          <w:cantSplit/>
          <w:jc w:val="center"/>
        </w:trPr>
        <w:tc>
          <w:tcPr>
            <w:tcW w:w="9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60AEB7F" w14:textId="77777777" w:rsidR="00B45EB6" w:rsidRPr="00840B7B" w:rsidRDefault="00000000" w:rsidP="003521B3">
            <w:pPr>
              <w:spacing w:before="120" w:line="288" w:lineRule="auto"/>
              <w:jc w:val="center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2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BF9252E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Zasilacz awaryjny UPS</w:t>
            </w:r>
          </w:p>
        </w:tc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0141878" w14:textId="77777777" w:rsidR="00B45EB6" w:rsidRPr="00840B7B" w:rsidRDefault="00000000" w:rsidP="003521B3">
            <w:pPr>
              <w:spacing w:before="120" w:line="288" w:lineRule="auto"/>
              <w:jc w:val="center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5 szt.</w:t>
            </w:r>
          </w:p>
        </w:tc>
      </w:tr>
      <w:tr w:rsidR="00B45EB6" w:rsidRPr="00840B7B" w14:paraId="150B7140" w14:textId="77777777">
        <w:trPr>
          <w:cantSplit/>
          <w:jc w:val="center"/>
        </w:trPr>
        <w:tc>
          <w:tcPr>
            <w:tcW w:w="9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B449542" w14:textId="77777777" w:rsidR="00B45EB6" w:rsidRPr="00840B7B" w:rsidRDefault="00000000" w:rsidP="003521B3">
            <w:pPr>
              <w:spacing w:before="120" w:line="288" w:lineRule="auto"/>
              <w:jc w:val="center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3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11ED2FA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Laptop</w:t>
            </w:r>
          </w:p>
        </w:tc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6909E08" w14:textId="77777777" w:rsidR="00B45EB6" w:rsidRPr="00840B7B" w:rsidRDefault="00000000" w:rsidP="003521B3">
            <w:pPr>
              <w:spacing w:before="120" w:line="288" w:lineRule="auto"/>
              <w:jc w:val="center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3 szt.</w:t>
            </w:r>
          </w:p>
        </w:tc>
      </w:tr>
      <w:tr w:rsidR="00B45EB6" w:rsidRPr="00840B7B" w14:paraId="04A9E220" w14:textId="77777777">
        <w:trPr>
          <w:cantSplit/>
          <w:jc w:val="center"/>
        </w:trPr>
        <w:tc>
          <w:tcPr>
            <w:tcW w:w="9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3045DA4" w14:textId="77777777" w:rsidR="00B45EB6" w:rsidRPr="00840B7B" w:rsidRDefault="00000000" w:rsidP="003521B3">
            <w:pPr>
              <w:spacing w:before="120" w:line="288" w:lineRule="auto"/>
              <w:jc w:val="center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4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9896207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Drukarka monochromatyczna</w:t>
            </w:r>
          </w:p>
        </w:tc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6826D59" w14:textId="77777777" w:rsidR="00B45EB6" w:rsidRPr="00840B7B" w:rsidRDefault="00000000" w:rsidP="003521B3">
            <w:pPr>
              <w:spacing w:before="120" w:line="288" w:lineRule="auto"/>
              <w:jc w:val="center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14 szt.</w:t>
            </w:r>
          </w:p>
        </w:tc>
      </w:tr>
    </w:tbl>
    <w:p w14:paraId="3E14BA03" w14:textId="77777777" w:rsidR="00B45EB6" w:rsidRPr="00840B7B" w:rsidRDefault="00000000" w:rsidP="003521B3">
      <w:pPr>
        <w:spacing w:before="120" w:line="288" w:lineRule="auto"/>
        <w:ind w:left="284"/>
        <w:jc w:val="both"/>
        <w:rPr>
          <w:rFonts w:cs="Arial"/>
          <w:sz w:val="20"/>
          <w:szCs w:val="20"/>
          <w:lang w:val="pl-PL"/>
        </w:rPr>
      </w:pPr>
      <w:r w:rsidRPr="00840B7B">
        <w:rPr>
          <w:rFonts w:cs="Arial"/>
          <w:sz w:val="20"/>
          <w:szCs w:val="20"/>
          <w:lang w:val="pl-PL"/>
        </w:rPr>
        <w:t>Numery pozycji służą identyfikacji sprzętu. Zasady składania ofert na całość zamówienia lub poszczególne części określa Zaproszenie.</w:t>
      </w:r>
    </w:p>
    <w:p w14:paraId="4E449027" w14:textId="77777777" w:rsidR="003521B3" w:rsidRPr="00840B7B" w:rsidRDefault="003521B3" w:rsidP="003521B3">
      <w:pPr>
        <w:pStyle w:val="Nagwek1"/>
        <w:spacing w:before="120" w:line="288" w:lineRule="auto"/>
        <w:rPr>
          <w:rFonts w:ascii="Arial" w:hAnsi="Arial" w:cs="Arial"/>
          <w:sz w:val="20"/>
          <w:szCs w:val="20"/>
          <w:lang w:val="pl-PL"/>
        </w:rPr>
      </w:pPr>
    </w:p>
    <w:p w14:paraId="3C30DCFB" w14:textId="0498163D" w:rsidR="00B45EB6" w:rsidRPr="00840B7B" w:rsidRDefault="00000000" w:rsidP="003521B3">
      <w:pPr>
        <w:pStyle w:val="Nagwek1"/>
        <w:numPr>
          <w:ilvl w:val="0"/>
          <w:numId w:val="11"/>
        </w:numPr>
        <w:spacing w:before="120" w:line="288" w:lineRule="auto"/>
        <w:ind w:left="284" w:hanging="284"/>
        <w:rPr>
          <w:rFonts w:ascii="Arial" w:hAnsi="Arial" w:cs="Arial"/>
          <w:sz w:val="20"/>
          <w:szCs w:val="20"/>
          <w:lang w:val="pl-PL"/>
        </w:rPr>
      </w:pPr>
      <w:r w:rsidRPr="00840B7B">
        <w:rPr>
          <w:rFonts w:ascii="Arial" w:hAnsi="Arial" w:cs="Arial"/>
          <w:sz w:val="20"/>
          <w:szCs w:val="20"/>
          <w:lang w:val="pl-PL"/>
        </w:rPr>
        <w:t>Wymagania wspólne</w:t>
      </w:r>
    </w:p>
    <w:p w14:paraId="399A657F" w14:textId="375AFCFD" w:rsidR="00B45EB6" w:rsidRPr="00840B7B" w:rsidRDefault="00000000" w:rsidP="003521B3">
      <w:pPr>
        <w:pStyle w:val="Akapitzlist"/>
        <w:numPr>
          <w:ilvl w:val="0"/>
          <w:numId w:val="10"/>
        </w:numPr>
        <w:spacing w:before="120" w:line="288" w:lineRule="auto"/>
        <w:ind w:left="568" w:hanging="284"/>
        <w:contextualSpacing w:val="0"/>
        <w:jc w:val="both"/>
        <w:rPr>
          <w:rFonts w:cs="Arial"/>
          <w:sz w:val="20"/>
          <w:szCs w:val="20"/>
          <w:lang w:val="pl-PL"/>
        </w:rPr>
      </w:pPr>
      <w:r w:rsidRPr="00840B7B">
        <w:rPr>
          <w:rFonts w:cs="Arial"/>
          <w:sz w:val="20"/>
          <w:szCs w:val="20"/>
          <w:lang w:val="pl-PL"/>
        </w:rPr>
        <w:t>Wszystkie urządzenia i akcesoria muszą być fabrycznie nowe, nieużywane, niepochodzące z ekspozycji, regeneracji ani odnowienia, kompletne, sprawne oraz wolne od wad fizycznych i prawnych.</w:t>
      </w:r>
    </w:p>
    <w:p w14:paraId="73348A95" w14:textId="6FF1C66C" w:rsidR="00B45EB6" w:rsidRPr="00840B7B" w:rsidRDefault="00000000" w:rsidP="003521B3">
      <w:pPr>
        <w:pStyle w:val="Akapitzlist"/>
        <w:numPr>
          <w:ilvl w:val="0"/>
          <w:numId w:val="10"/>
        </w:numPr>
        <w:spacing w:before="120" w:line="288" w:lineRule="auto"/>
        <w:ind w:left="568" w:hanging="284"/>
        <w:contextualSpacing w:val="0"/>
        <w:jc w:val="both"/>
        <w:rPr>
          <w:rFonts w:cs="Arial"/>
          <w:sz w:val="20"/>
          <w:szCs w:val="20"/>
          <w:lang w:val="pl-PL"/>
        </w:rPr>
      </w:pPr>
      <w:r w:rsidRPr="00840B7B">
        <w:rPr>
          <w:rFonts w:cs="Arial"/>
          <w:sz w:val="20"/>
          <w:szCs w:val="20"/>
          <w:lang w:val="pl-PL"/>
        </w:rPr>
        <w:t>Parametry określone jako minimalne dopuszczają rozwiązania o wyższych parametrach, a wartości maksymalne nie mogą zostać przekroczone. Wszystkie wymagania danej pozycji muszą być spełnione łącznie.</w:t>
      </w:r>
    </w:p>
    <w:p w14:paraId="41B560FA" w14:textId="29560563" w:rsidR="00B45EB6" w:rsidRPr="00840B7B" w:rsidRDefault="00000000" w:rsidP="003521B3">
      <w:pPr>
        <w:pStyle w:val="Akapitzlist"/>
        <w:numPr>
          <w:ilvl w:val="0"/>
          <w:numId w:val="10"/>
        </w:numPr>
        <w:spacing w:before="120" w:line="288" w:lineRule="auto"/>
        <w:ind w:left="568" w:hanging="284"/>
        <w:contextualSpacing w:val="0"/>
        <w:jc w:val="both"/>
        <w:rPr>
          <w:rFonts w:cs="Arial"/>
          <w:sz w:val="20"/>
          <w:szCs w:val="20"/>
          <w:lang w:val="pl-PL"/>
        </w:rPr>
      </w:pPr>
      <w:r w:rsidRPr="00840B7B">
        <w:rPr>
          <w:rFonts w:cs="Arial"/>
          <w:sz w:val="20"/>
          <w:szCs w:val="20"/>
          <w:lang w:val="pl-PL"/>
        </w:rPr>
        <w:t>W ramach jednej pozycji należy dostarczyć urządzenia tego samego producenta, modelu i konfiguracji. Dopuszcza się różnych producentów dla poszczególnych pozycji.</w:t>
      </w:r>
    </w:p>
    <w:p w14:paraId="66563168" w14:textId="64196CDF" w:rsidR="00B45EB6" w:rsidRPr="00840B7B" w:rsidRDefault="00000000" w:rsidP="003521B3">
      <w:pPr>
        <w:pStyle w:val="Akapitzlist"/>
        <w:numPr>
          <w:ilvl w:val="0"/>
          <w:numId w:val="10"/>
        </w:numPr>
        <w:spacing w:before="120" w:line="288" w:lineRule="auto"/>
        <w:ind w:left="568" w:hanging="284"/>
        <w:contextualSpacing w:val="0"/>
        <w:jc w:val="both"/>
        <w:rPr>
          <w:rFonts w:cs="Arial"/>
          <w:sz w:val="20"/>
          <w:szCs w:val="20"/>
          <w:lang w:val="pl-PL"/>
        </w:rPr>
      </w:pPr>
      <w:r w:rsidRPr="00840B7B">
        <w:rPr>
          <w:rFonts w:cs="Arial"/>
          <w:sz w:val="20"/>
          <w:szCs w:val="20"/>
          <w:lang w:val="pl-PL"/>
        </w:rPr>
        <w:t>Cena obejmuje sprzęt, wymagane licencje, wyposażenie, przewody, zasilacze, transport, rozładunek oraz wniesienie do pomieszczeń wskazanych przez Zamawiającego przy ul. Dworcowej 11, 83-250 Skarszewy.</w:t>
      </w:r>
    </w:p>
    <w:p w14:paraId="13B253C7" w14:textId="3E7292E9" w:rsidR="00B45EB6" w:rsidRPr="00840B7B" w:rsidRDefault="00000000" w:rsidP="003521B3">
      <w:pPr>
        <w:pStyle w:val="Akapitzlist"/>
        <w:numPr>
          <w:ilvl w:val="0"/>
          <w:numId w:val="10"/>
        </w:numPr>
        <w:spacing w:before="120" w:line="288" w:lineRule="auto"/>
        <w:ind w:left="568" w:hanging="284"/>
        <w:contextualSpacing w:val="0"/>
        <w:jc w:val="both"/>
        <w:rPr>
          <w:rFonts w:cs="Arial"/>
          <w:sz w:val="20"/>
          <w:szCs w:val="20"/>
          <w:lang w:val="pl-PL"/>
        </w:rPr>
      </w:pPr>
      <w:r w:rsidRPr="00840B7B">
        <w:rPr>
          <w:rFonts w:cs="Arial"/>
          <w:sz w:val="20"/>
          <w:szCs w:val="20"/>
          <w:lang w:val="pl-PL"/>
        </w:rPr>
        <w:t>Wraz ze sprzętem należy przekazać instrukcje obsługi w języku polskim, dokumenty gwarancyjne oraz wykaz dostarczonych urządzeń zawierający producenta, model, konfigurację i numer seryjny. Dokumentacja może mieć postać elektroniczną.</w:t>
      </w:r>
    </w:p>
    <w:p w14:paraId="3B44A979" w14:textId="4C7ABDB3" w:rsidR="00B45EB6" w:rsidRPr="00840B7B" w:rsidRDefault="00000000" w:rsidP="003521B3">
      <w:pPr>
        <w:pStyle w:val="Akapitzlist"/>
        <w:numPr>
          <w:ilvl w:val="0"/>
          <w:numId w:val="10"/>
        </w:numPr>
        <w:spacing w:before="120" w:line="288" w:lineRule="auto"/>
        <w:ind w:left="568" w:hanging="284"/>
        <w:contextualSpacing w:val="0"/>
        <w:jc w:val="both"/>
        <w:rPr>
          <w:rFonts w:cs="Arial"/>
          <w:sz w:val="20"/>
          <w:szCs w:val="20"/>
          <w:lang w:val="pl-PL"/>
        </w:rPr>
      </w:pPr>
      <w:r w:rsidRPr="00840B7B">
        <w:rPr>
          <w:rFonts w:cs="Arial"/>
          <w:sz w:val="20"/>
          <w:szCs w:val="20"/>
          <w:lang w:val="pl-PL"/>
        </w:rPr>
        <w:t>Sprzęt musi posiadać oznakowanie CE oraz spełniać wymagania właściwe dla danego rodzaju urządzenia. Dokumenty potwierdzające zgodność należy udostępnić Zamawiającemu na jego żądanie.</w:t>
      </w:r>
    </w:p>
    <w:p w14:paraId="542658ED" w14:textId="1BCC59B1" w:rsidR="00B45EB6" w:rsidRPr="00840B7B" w:rsidRDefault="00000000" w:rsidP="003521B3">
      <w:pPr>
        <w:pStyle w:val="Akapitzlist"/>
        <w:numPr>
          <w:ilvl w:val="0"/>
          <w:numId w:val="10"/>
        </w:numPr>
        <w:spacing w:before="120" w:line="288" w:lineRule="auto"/>
        <w:ind w:left="568" w:hanging="284"/>
        <w:contextualSpacing w:val="0"/>
        <w:jc w:val="both"/>
        <w:rPr>
          <w:rFonts w:cs="Arial"/>
          <w:sz w:val="20"/>
          <w:szCs w:val="20"/>
          <w:lang w:val="pl-PL"/>
        </w:rPr>
      </w:pPr>
      <w:r w:rsidRPr="00840B7B">
        <w:rPr>
          <w:rFonts w:cs="Arial"/>
          <w:sz w:val="20"/>
          <w:szCs w:val="20"/>
          <w:lang w:val="pl-PL"/>
        </w:rPr>
        <w:lastRenderedPageBreak/>
        <w:t>Minimalny okres gwarancji na każde urządzenie wynosi 24 miesiące od dnia podpisania protokołu odbioru bez zastrzeżeń. Gwarancja UPS obejmuje także dostarczony akumulator. Szczegółowe warunki serwisu i terminy napraw określa Umowa.</w:t>
      </w:r>
    </w:p>
    <w:p w14:paraId="5E2E715C" w14:textId="099990BA" w:rsidR="00B45EB6" w:rsidRPr="00840B7B" w:rsidRDefault="00000000" w:rsidP="003521B3">
      <w:pPr>
        <w:pStyle w:val="Akapitzlist"/>
        <w:numPr>
          <w:ilvl w:val="0"/>
          <w:numId w:val="10"/>
        </w:numPr>
        <w:spacing w:before="120" w:line="288" w:lineRule="auto"/>
        <w:ind w:left="568" w:hanging="284"/>
        <w:contextualSpacing w:val="0"/>
        <w:jc w:val="both"/>
        <w:rPr>
          <w:rFonts w:cs="Arial"/>
          <w:sz w:val="20"/>
          <w:szCs w:val="20"/>
          <w:lang w:val="pl-PL"/>
        </w:rPr>
      </w:pPr>
      <w:r w:rsidRPr="00840B7B">
        <w:rPr>
          <w:rFonts w:cs="Arial"/>
          <w:sz w:val="20"/>
          <w:szCs w:val="20"/>
          <w:lang w:val="pl-PL"/>
        </w:rPr>
        <w:t>Termin dostawy oraz szczegółowe zasady odbioru i rozliczenia określają Zaproszenie i Umowa.</w:t>
      </w:r>
    </w:p>
    <w:p w14:paraId="38E8D086" w14:textId="77777777" w:rsidR="003521B3" w:rsidRPr="00840B7B" w:rsidRDefault="003521B3" w:rsidP="003521B3">
      <w:pPr>
        <w:pStyle w:val="Akapitzlist"/>
        <w:spacing w:before="120" w:line="288" w:lineRule="auto"/>
        <w:ind w:left="568"/>
        <w:contextualSpacing w:val="0"/>
        <w:jc w:val="both"/>
        <w:rPr>
          <w:rFonts w:cs="Arial"/>
          <w:sz w:val="20"/>
          <w:szCs w:val="20"/>
          <w:lang w:val="pl-PL"/>
        </w:rPr>
      </w:pPr>
    </w:p>
    <w:p w14:paraId="36BFBA87" w14:textId="17B01A97" w:rsidR="00B45EB6" w:rsidRPr="00840B7B" w:rsidRDefault="00000000" w:rsidP="003521B3">
      <w:pPr>
        <w:pStyle w:val="Nagwek1"/>
        <w:numPr>
          <w:ilvl w:val="0"/>
          <w:numId w:val="11"/>
        </w:numPr>
        <w:spacing w:before="120" w:line="288" w:lineRule="auto"/>
        <w:ind w:left="284" w:hanging="284"/>
        <w:rPr>
          <w:rFonts w:ascii="Arial" w:hAnsi="Arial" w:cs="Arial"/>
          <w:sz w:val="20"/>
          <w:szCs w:val="20"/>
          <w:lang w:val="pl-PL"/>
        </w:rPr>
      </w:pPr>
      <w:r w:rsidRPr="00840B7B">
        <w:rPr>
          <w:rFonts w:ascii="Arial" w:hAnsi="Arial" w:cs="Arial"/>
          <w:sz w:val="20"/>
          <w:szCs w:val="20"/>
          <w:lang w:val="pl-PL"/>
        </w:rPr>
        <w:t>Minimalne wymagania techniczne</w:t>
      </w:r>
    </w:p>
    <w:p w14:paraId="4A87C4CA" w14:textId="18FCCDB3" w:rsidR="003521B3" w:rsidRPr="00840B7B" w:rsidRDefault="003521B3" w:rsidP="003521B3">
      <w:pPr>
        <w:pStyle w:val="Nagwek1"/>
        <w:spacing w:before="120" w:line="288" w:lineRule="auto"/>
        <w:jc w:val="center"/>
        <w:rPr>
          <w:rFonts w:ascii="Arial" w:hAnsi="Arial" w:cs="Arial"/>
          <w:sz w:val="24"/>
          <w:szCs w:val="24"/>
          <w:lang w:val="pl-PL"/>
        </w:rPr>
      </w:pPr>
      <w:r w:rsidRPr="00840B7B">
        <w:rPr>
          <w:rFonts w:ascii="Arial" w:hAnsi="Arial" w:cs="Arial"/>
          <w:sz w:val="24"/>
          <w:szCs w:val="24"/>
          <w:lang w:val="pl-PL"/>
        </w:rPr>
        <w:t xml:space="preserve">Część nr </w:t>
      </w:r>
      <w:r w:rsidR="00872A23" w:rsidRPr="00840B7B">
        <w:rPr>
          <w:rFonts w:ascii="Arial" w:hAnsi="Arial" w:cs="Arial"/>
          <w:sz w:val="24"/>
          <w:szCs w:val="24"/>
          <w:lang w:val="pl-PL"/>
        </w:rPr>
        <w:t>1</w:t>
      </w:r>
    </w:p>
    <w:p w14:paraId="74639A4B" w14:textId="0787E2F1" w:rsidR="00B45EB6" w:rsidRPr="00840B7B" w:rsidRDefault="00000000" w:rsidP="003521B3">
      <w:pPr>
        <w:pStyle w:val="Nagwek1"/>
        <w:spacing w:before="120" w:line="288" w:lineRule="auto"/>
        <w:jc w:val="center"/>
        <w:rPr>
          <w:rFonts w:ascii="Arial" w:hAnsi="Arial" w:cs="Arial"/>
          <w:sz w:val="24"/>
          <w:szCs w:val="24"/>
          <w:lang w:val="pl-PL"/>
        </w:rPr>
      </w:pPr>
      <w:r w:rsidRPr="00840B7B">
        <w:rPr>
          <w:rFonts w:ascii="Arial" w:hAnsi="Arial" w:cs="Arial"/>
          <w:sz w:val="24"/>
          <w:szCs w:val="24"/>
          <w:lang w:val="pl-PL"/>
        </w:rPr>
        <w:t>Komputer typu AIO</w:t>
      </w:r>
      <w:r w:rsidR="003521B3" w:rsidRPr="00840B7B">
        <w:rPr>
          <w:rFonts w:ascii="Arial" w:hAnsi="Arial" w:cs="Arial"/>
          <w:sz w:val="24"/>
          <w:szCs w:val="24"/>
          <w:lang w:val="pl-PL"/>
        </w:rPr>
        <w:t xml:space="preserve"> - </w:t>
      </w:r>
      <w:r w:rsidRPr="00840B7B">
        <w:rPr>
          <w:rFonts w:ascii="Arial" w:hAnsi="Arial" w:cs="Arial"/>
          <w:sz w:val="24"/>
          <w:szCs w:val="24"/>
          <w:lang w:val="pl-PL"/>
        </w:rPr>
        <w:t>5 sztuk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14"/>
        <w:gridCol w:w="7597"/>
      </w:tblGrid>
      <w:tr w:rsidR="00B45EB6" w:rsidRPr="00840B7B" w14:paraId="70B16BF2" w14:textId="77777777">
        <w:trPr>
          <w:tblHeader/>
          <w:jc w:val="center"/>
        </w:trPr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DF2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C231380" w14:textId="77777777" w:rsidR="00B45EB6" w:rsidRPr="00840B7B" w:rsidRDefault="00000000" w:rsidP="003521B3">
            <w:pPr>
              <w:spacing w:before="120" w:line="288" w:lineRule="auto"/>
              <w:jc w:val="center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b/>
                <w:sz w:val="20"/>
                <w:szCs w:val="20"/>
                <w:lang w:val="pl-PL"/>
              </w:rPr>
              <w:t>Parametr</w:t>
            </w:r>
          </w:p>
        </w:tc>
        <w:tc>
          <w:tcPr>
            <w:tcW w:w="75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DF2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8AFF0B0" w14:textId="77777777" w:rsidR="00B45EB6" w:rsidRPr="00840B7B" w:rsidRDefault="00000000" w:rsidP="003521B3">
            <w:pPr>
              <w:spacing w:before="120" w:line="288" w:lineRule="auto"/>
              <w:jc w:val="center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b/>
                <w:sz w:val="20"/>
                <w:szCs w:val="20"/>
                <w:lang w:val="pl-PL"/>
              </w:rPr>
              <w:t>Wymaganie</w:t>
            </w:r>
          </w:p>
        </w:tc>
      </w:tr>
      <w:tr w:rsidR="00B45EB6" w:rsidRPr="00840B7B" w14:paraId="06F4BA3E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1872536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Konstrukcja</w:t>
            </w:r>
          </w:p>
        </w:tc>
        <w:tc>
          <w:tcPr>
            <w:tcW w:w="75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8AB8407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 xml:space="preserve">Komputer typu </w:t>
            </w:r>
            <w:proofErr w:type="spellStart"/>
            <w:r w:rsidRPr="00840B7B">
              <w:rPr>
                <w:rFonts w:cs="Arial"/>
                <w:sz w:val="20"/>
                <w:szCs w:val="20"/>
                <w:lang w:val="pl-PL"/>
              </w:rPr>
              <w:t>All</w:t>
            </w:r>
            <w:proofErr w:type="spellEnd"/>
            <w:r w:rsidRPr="00840B7B">
              <w:rPr>
                <w:rFonts w:cs="Arial"/>
                <w:sz w:val="20"/>
                <w:szCs w:val="20"/>
                <w:lang w:val="pl-PL"/>
              </w:rPr>
              <w:t xml:space="preserve"> in One: jednostka komputerowa zintegrowana z ekranem; w komplecie podstawa, zasilacz oraz przewód zasilający.</w:t>
            </w:r>
          </w:p>
        </w:tc>
      </w:tr>
      <w:tr w:rsidR="00B45EB6" w:rsidRPr="00840B7B" w14:paraId="5375A887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5998AC0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Procesor</w:t>
            </w:r>
          </w:p>
        </w:tc>
        <w:tc>
          <w:tcPr>
            <w:tcW w:w="75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E6CEABA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 xml:space="preserve">Wynik </w:t>
            </w:r>
            <w:proofErr w:type="spellStart"/>
            <w:r w:rsidRPr="00840B7B">
              <w:rPr>
                <w:rFonts w:cs="Arial"/>
                <w:sz w:val="20"/>
                <w:szCs w:val="20"/>
                <w:lang w:val="pl-PL"/>
              </w:rPr>
              <w:t>Average</w:t>
            </w:r>
            <w:proofErr w:type="spellEnd"/>
            <w:r w:rsidRPr="00840B7B">
              <w:rPr>
                <w:rFonts w:cs="Arial"/>
                <w:sz w:val="20"/>
                <w:szCs w:val="20"/>
                <w:lang w:val="pl-PL"/>
              </w:rPr>
              <w:t xml:space="preserve"> CPU Mark co najmniej 20 000 punktów w bazie </w:t>
            </w:r>
            <w:proofErr w:type="spellStart"/>
            <w:r w:rsidRPr="00840B7B">
              <w:rPr>
                <w:rFonts w:cs="Arial"/>
                <w:sz w:val="20"/>
                <w:szCs w:val="20"/>
                <w:lang w:val="pl-PL"/>
              </w:rPr>
              <w:t>PassMark</w:t>
            </w:r>
            <w:proofErr w:type="spellEnd"/>
            <w:r w:rsidRPr="00840B7B">
              <w:rPr>
                <w:rFonts w:cs="Arial"/>
                <w:sz w:val="20"/>
                <w:szCs w:val="20"/>
                <w:lang w:val="pl-PL"/>
              </w:rPr>
              <w:t xml:space="preserve"> na www.cpubenchmark.net. Sposób potwierdzenia określono w rozdziale V.</w:t>
            </w:r>
          </w:p>
        </w:tc>
      </w:tr>
      <w:tr w:rsidR="00B45EB6" w:rsidRPr="00840B7B" w14:paraId="164FF98F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3CF1D68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Liczba rdzeni</w:t>
            </w:r>
          </w:p>
        </w:tc>
        <w:tc>
          <w:tcPr>
            <w:tcW w:w="75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BA7FADF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Co najmniej 10 fizycznych rdzeni procesora, łącznie z rdzeniami wydajnościowymi i energooszczędnymi. Wątki nie są liczone jako rdzenie.</w:t>
            </w:r>
          </w:p>
        </w:tc>
      </w:tr>
      <w:tr w:rsidR="00B45EB6" w:rsidRPr="00840B7B" w14:paraId="5BB77E93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5258D70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Ekran</w:t>
            </w:r>
          </w:p>
        </w:tc>
        <w:tc>
          <w:tcPr>
            <w:tcW w:w="75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CAFB4CA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Przekątna co najmniej 27 cali; matryca IPS lub rozwiązanie równoważne o kątach widzenia co najmniej 178° w pionie i poziomie. Rozdzielczość co najmniej 1920 × 1080 pikseli.</w:t>
            </w:r>
          </w:p>
        </w:tc>
      </w:tr>
      <w:tr w:rsidR="00B45EB6" w:rsidRPr="00840B7B" w14:paraId="06C6E725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97FBB66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Pamięć RAM</w:t>
            </w:r>
          </w:p>
        </w:tc>
        <w:tc>
          <w:tcPr>
            <w:tcW w:w="75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4450469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Co najmniej 16 GB, DDR4 lub DDR5.</w:t>
            </w:r>
          </w:p>
        </w:tc>
      </w:tr>
      <w:tr w:rsidR="00B45EB6" w:rsidRPr="00840B7B" w14:paraId="04F39F3D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79E365C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Dysk</w:t>
            </w:r>
          </w:p>
        </w:tc>
        <w:tc>
          <w:tcPr>
            <w:tcW w:w="75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B981894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 xml:space="preserve">SSD </w:t>
            </w:r>
            <w:proofErr w:type="spellStart"/>
            <w:r w:rsidRPr="00840B7B">
              <w:rPr>
                <w:rFonts w:cs="Arial"/>
                <w:sz w:val="20"/>
                <w:szCs w:val="20"/>
                <w:lang w:val="pl-PL"/>
              </w:rPr>
              <w:t>NVMe</w:t>
            </w:r>
            <w:proofErr w:type="spellEnd"/>
            <w:r w:rsidRPr="00840B7B">
              <w:rPr>
                <w:rFonts w:cs="Arial"/>
                <w:sz w:val="20"/>
                <w:szCs w:val="20"/>
                <w:lang w:val="pl-PL"/>
              </w:rPr>
              <w:t xml:space="preserve"> o pojemności co najmniej 480 GB.</w:t>
            </w:r>
          </w:p>
        </w:tc>
      </w:tr>
      <w:tr w:rsidR="00B45EB6" w:rsidRPr="00840B7B" w14:paraId="7C9ABA07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130A6DA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Łączność Wi-Fi</w:t>
            </w:r>
          </w:p>
        </w:tc>
        <w:tc>
          <w:tcPr>
            <w:tcW w:w="75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27DBBCF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Wbudowana karta obsługująca standardy IEEE 802.11 a/b/g/n/</w:t>
            </w:r>
            <w:proofErr w:type="spellStart"/>
            <w:r w:rsidRPr="00840B7B">
              <w:rPr>
                <w:rFonts w:cs="Arial"/>
                <w:sz w:val="20"/>
                <w:szCs w:val="20"/>
                <w:lang w:val="pl-PL"/>
              </w:rPr>
              <w:t>ac</w:t>
            </w:r>
            <w:proofErr w:type="spellEnd"/>
            <w:r w:rsidRPr="00840B7B">
              <w:rPr>
                <w:rFonts w:cs="Arial"/>
                <w:sz w:val="20"/>
                <w:szCs w:val="20"/>
                <w:lang w:val="pl-PL"/>
              </w:rPr>
              <w:t>/</w:t>
            </w:r>
            <w:proofErr w:type="spellStart"/>
            <w:r w:rsidRPr="00840B7B">
              <w:rPr>
                <w:rFonts w:cs="Arial"/>
                <w:sz w:val="20"/>
                <w:szCs w:val="20"/>
                <w:lang w:val="pl-PL"/>
              </w:rPr>
              <w:t>ax</w:t>
            </w:r>
            <w:proofErr w:type="spellEnd"/>
            <w:r w:rsidRPr="00840B7B">
              <w:rPr>
                <w:rFonts w:cs="Arial"/>
                <w:sz w:val="20"/>
                <w:szCs w:val="20"/>
                <w:lang w:val="pl-PL"/>
              </w:rPr>
              <w:t>.</w:t>
            </w:r>
          </w:p>
        </w:tc>
      </w:tr>
      <w:tr w:rsidR="00B45EB6" w:rsidRPr="00840B7B" w14:paraId="0FD44B88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6DFA9D5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System operacyjny</w:t>
            </w:r>
          </w:p>
        </w:tc>
        <w:tc>
          <w:tcPr>
            <w:tcW w:w="75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D8343FE" w14:textId="4313EC10" w:rsidR="00B45EB6" w:rsidRPr="00840B7B" w:rsidRDefault="00872A23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sz w:val="20"/>
                <w:szCs w:val="20"/>
                <w:lang w:val="pl-PL"/>
              </w:rPr>
              <w:t>Windows 11 Home lub Windows 11 Pro, w wersji 64-bitowej i z polskim interfejsem użytkownika, lub system równoważny zgodnie z rozdziałem IV. Licencja OEM lub BOX.</w:t>
            </w:r>
          </w:p>
        </w:tc>
      </w:tr>
      <w:tr w:rsidR="00B45EB6" w:rsidRPr="00840B7B" w14:paraId="4987B55A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E62553B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Masa</w:t>
            </w:r>
          </w:p>
        </w:tc>
        <w:tc>
          <w:tcPr>
            <w:tcW w:w="75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D6C9471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proofErr w:type="gramStart"/>
            <w:r w:rsidRPr="00840B7B">
              <w:rPr>
                <w:rFonts w:cs="Arial"/>
                <w:sz w:val="20"/>
                <w:szCs w:val="20"/>
                <w:lang w:val="pl-PL"/>
              </w:rPr>
              <w:t>Nie więcej</w:t>
            </w:r>
            <w:proofErr w:type="gramEnd"/>
            <w:r w:rsidRPr="00840B7B">
              <w:rPr>
                <w:rFonts w:cs="Arial"/>
                <w:sz w:val="20"/>
                <w:szCs w:val="20"/>
                <w:lang w:val="pl-PL"/>
              </w:rPr>
              <w:t xml:space="preserve"> niż 9 kg, wraz z podstawą; bez zewnętrznego zasilacza i odłączanych akcesoriów.</w:t>
            </w:r>
          </w:p>
        </w:tc>
      </w:tr>
      <w:tr w:rsidR="00B45EB6" w:rsidRPr="00840B7B" w14:paraId="5F10B370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64512BC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Wyposażenie</w:t>
            </w:r>
          </w:p>
        </w:tc>
        <w:tc>
          <w:tcPr>
            <w:tcW w:w="75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2ECBCB8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Klawiatura z polskim układem programisty, mysz oraz wszystkie przewody niezbędne do uruchomienia dostarczonego zestawu.</w:t>
            </w:r>
          </w:p>
        </w:tc>
      </w:tr>
      <w:tr w:rsidR="00B45EB6" w:rsidRPr="00840B7B" w14:paraId="4728A0D3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EC0AC4D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lastRenderedPageBreak/>
              <w:t>Gwarancja</w:t>
            </w:r>
          </w:p>
        </w:tc>
        <w:tc>
          <w:tcPr>
            <w:tcW w:w="75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09ECCEE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Co najmniej 24 miesiące.</w:t>
            </w:r>
          </w:p>
        </w:tc>
      </w:tr>
    </w:tbl>
    <w:p w14:paraId="7CAE9ABC" w14:textId="77777777" w:rsidR="00B45EB6" w:rsidRPr="00840B7B" w:rsidRDefault="00B45EB6" w:rsidP="003521B3">
      <w:pPr>
        <w:spacing w:before="120" w:line="288" w:lineRule="auto"/>
        <w:rPr>
          <w:rFonts w:cs="Arial"/>
          <w:sz w:val="20"/>
          <w:szCs w:val="20"/>
          <w:lang w:val="pl-PL"/>
        </w:rPr>
      </w:pPr>
    </w:p>
    <w:p w14:paraId="7BF3088C" w14:textId="77777777" w:rsidR="003521B3" w:rsidRPr="00840B7B" w:rsidRDefault="003521B3" w:rsidP="003521B3">
      <w:pPr>
        <w:pStyle w:val="Nagwek1"/>
        <w:spacing w:before="120" w:line="288" w:lineRule="auto"/>
        <w:jc w:val="center"/>
        <w:rPr>
          <w:rFonts w:ascii="Arial" w:hAnsi="Arial" w:cs="Arial"/>
          <w:sz w:val="24"/>
          <w:szCs w:val="24"/>
          <w:lang w:val="pl-PL"/>
        </w:rPr>
      </w:pPr>
      <w:r w:rsidRPr="00840B7B">
        <w:rPr>
          <w:rFonts w:ascii="Arial" w:hAnsi="Arial" w:cs="Arial"/>
          <w:sz w:val="24"/>
          <w:szCs w:val="24"/>
          <w:lang w:val="pl-PL"/>
        </w:rPr>
        <w:t xml:space="preserve">Część nr 2 </w:t>
      </w:r>
    </w:p>
    <w:p w14:paraId="51732791" w14:textId="3788B53E" w:rsidR="00B45EB6" w:rsidRPr="00840B7B" w:rsidRDefault="00000000" w:rsidP="003521B3">
      <w:pPr>
        <w:pStyle w:val="Nagwek1"/>
        <w:spacing w:before="120" w:line="288" w:lineRule="auto"/>
        <w:jc w:val="center"/>
        <w:rPr>
          <w:rFonts w:ascii="Arial" w:hAnsi="Arial" w:cs="Arial"/>
          <w:sz w:val="24"/>
          <w:szCs w:val="24"/>
          <w:lang w:val="pl-PL"/>
        </w:rPr>
      </w:pPr>
      <w:r w:rsidRPr="00840B7B">
        <w:rPr>
          <w:rFonts w:ascii="Arial" w:hAnsi="Arial" w:cs="Arial"/>
          <w:sz w:val="24"/>
          <w:szCs w:val="24"/>
          <w:lang w:val="pl-PL"/>
        </w:rPr>
        <w:t>Zasilacz awaryjny UPS</w:t>
      </w:r>
      <w:r w:rsidR="003521B3" w:rsidRPr="00840B7B">
        <w:rPr>
          <w:rFonts w:ascii="Arial" w:hAnsi="Arial" w:cs="Arial"/>
          <w:sz w:val="24"/>
          <w:szCs w:val="24"/>
          <w:lang w:val="pl-PL"/>
        </w:rPr>
        <w:t xml:space="preserve"> - </w:t>
      </w:r>
      <w:r w:rsidRPr="00840B7B">
        <w:rPr>
          <w:rFonts w:ascii="Arial" w:hAnsi="Arial" w:cs="Arial"/>
          <w:sz w:val="24"/>
          <w:szCs w:val="24"/>
          <w:lang w:val="pl-PL"/>
        </w:rPr>
        <w:t>5 sztuk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14"/>
        <w:gridCol w:w="7597"/>
      </w:tblGrid>
      <w:tr w:rsidR="00B45EB6" w:rsidRPr="00840B7B" w14:paraId="0FD2BCA3" w14:textId="77777777">
        <w:trPr>
          <w:tblHeader/>
          <w:jc w:val="center"/>
        </w:trPr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DF2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9C1B686" w14:textId="77777777" w:rsidR="00B45EB6" w:rsidRPr="00840B7B" w:rsidRDefault="00000000" w:rsidP="003521B3">
            <w:pPr>
              <w:spacing w:before="120" w:line="288" w:lineRule="auto"/>
              <w:jc w:val="center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b/>
                <w:sz w:val="20"/>
                <w:szCs w:val="20"/>
                <w:lang w:val="pl-PL"/>
              </w:rPr>
              <w:t>Parametr</w:t>
            </w:r>
          </w:p>
        </w:tc>
        <w:tc>
          <w:tcPr>
            <w:tcW w:w="75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DF2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7840C25" w14:textId="77777777" w:rsidR="00B45EB6" w:rsidRPr="00840B7B" w:rsidRDefault="00000000" w:rsidP="003521B3">
            <w:pPr>
              <w:spacing w:before="120" w:line="288" w:lineRule="auto"/>
              <w:jc w:val="center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b/>
                <w:sz w:val="20"/>
                <w:szCs w:val="20"/>
                <w:lang w:val="pl-PL"/>
              </w:rPr>
              <w:t>Wymaganie</w:t>
            </w:r>
          </w:p>
        </w:tc>
      </w:tr>
      <w:tr w:rsidR="00B45EB6" w:rsidRPr="00840B7B" w14:paraId="2E27D570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29B80D9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Moc pozorna</w:t>
            </w:r>
          </w:p>
        </w:tc>
        <w:tc>
          <w:tcPr>
            <w:tcW w:w="75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2AAD12F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Co najmniej 650 VA.</w:t>
            </w:r>
          </w:p>
        </w:tc>
      </w:tr>
      <w:tr w:rsidR="00B45EB6" w:rsidRPr="00840B7B" w14:paraId="6FD3DEB3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933E99A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Moc czynna</w:t>
            </w:r>
          </w:p>
        </w:tc>
        <w:tc>
          <w:tcPr>
            <w:tcW w:w="75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7959076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Co najmniej 390 W.</w:t>
            </w:r>
          </w:p>
        </w:tc>
      </w:tr>
      <w:tr w:rsidR="00B45EB6" w:rsidRPr="00840B7B" w14:paraId="27A5EF5C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E135F15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Czas podtrzymania</w:t>
            </w:r>
          </w:p>
        </w:tc>
        <w:tc>
          <w:tcPr>
            <w:tcW w:w="75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8336B3E" w14:textId="6CA97ABF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Co najmniej 6 minut przy obciążeniu równym 50% znamionowej mocy czynnej oferowanego UPS, przy sprawnym, w pełni naładowanym akumulatorze.</w:t>
            </w:r>
          </w:p>
        </w:tc>
      </w:tr>
      <w:tr w:rsidR="00B45EB6" w:rsidRPr="00840B7B" w14:paraId="001B4E48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3DC5AFD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Gniazda zasilające</w:t>
            </w:r>
          </w:p>
        </w:tc>
        <w:tc>
          <w:tcPr>
            <w:tcW w:w="75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79B6916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 xml:space="preserve">Co najmniej 2 gniazda </w:t>
            </w:r>
            <w:proofErr w:type="spellStart"/>
            <w:r w:rsidRPr="00840B7B">
              <w:rPr>
                <w:rFonts w:cs="Arial"/>
                <w:sz w:val="20"/>
                <w:szCs w:val="20"/>
                <w:lang w:val="pl-PL"/>
              </w:rPr>
              <w:t>Schuko</w:t>
            </w:r>
            <w:proofErr w:type="spellEnd"/>
            <w:r w:rsidRPr="00840B7B">
              <w:rPr>
                <w:rFonts w:cs="Arial"/>
                <w:sz w:val="20"/>
                <w:szCs w:val="20"/>
                <w:lang w:val="pl-PL"/>
              </w:rPr>
              <w:t xml:space="preserve"> z podtrzymaniem bateryjnym. W komplecie przewód zasilający zgodny z instalacją 230 V / 50 </w:t>
            </w:r>
            <w:proofErr w:type="spellStart"/>
            <w:r w:rsidRPr="00840B7B">
              <w:rPr>
                <w:rFonts w:cs="Arial"/>
                <w:sz w:val="20"/>
                <w:szCs w:val="20"/>
                <w:lang w:val="pl-PL"/>
              </w:rPr>
              <w:t>Hz</w:t>
            </w:r>
            <w:proofErr w:type="spellEnd"/>
            <w:r w:rsidRPr="00840B7B">
              <w:rPr>
                <w:rFonts w:cs="Arial"/>
                <w:sz w:val="20"/>
                <w:szCs w:val="20"/>
                <w:lang w:val="pl-PL"/>
              </w:rPr>
              <w:t>.</w:t>
            </w:r>
          </w:p>
        </w:tc>
      </w:tr>
      <w:tr w:rsidR="00B45EB6" w:rsidRPr="00840B7B" w14:paraId="6A719179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296D91A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Złącza</w:t>
            </w:r>
          </w:p>
        </w:tc>
        <w:tc>
          <w:tcPr>
            <w:tcW w:w="75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0139615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Złącza RJ-11 i RJ-45 do ochrony linii telefonicznej i sieciowej przed przepięciami oraz port USB do komunikacji z komputerem.</w:t>
            </w:r>
          </w:p>
        </w:tc>
      </w:tr>
      <w:tr w:rsidR="00B45EB6" w:rsidRPr="00840B7B" w14:paraId="0EEA1516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1E6B3BD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Oprogramowanie</w:t>
            </w:r>
          </w:p>
        </w:tc>
        <w:tc>
          <w:tcPr>
            <w:tcW w:w="75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A8A18E7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Oprogramowanie do monitorowania UPS i bezpiecznego zamykania systemu komputera po zaniku zasilania, kompatybilne z dostarczonym systemem operacyjnym, bez dodatkowych opłat za użytkowanie; przewód USB w komplecie.</w:t>
            </w:r>
          </w:p>
        </w:tc>
      </w:tr>
      <w:tr w:rsidR="00B45EB6" w:rsidRPr="00840B7B" w14:paraId="74D63234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537A530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Masa</w:t>
            </w:r>
          </w:p>
        </w:tc>
        <w:tc>
          <w:tcPr>
            <w:tcW w:w="75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2C9051F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proofErr w:type="gramStart"/>
            <w:r w:rsidRPr="00840B7B">
              <w:rPr>
                <w:rFonts w:cs="Arial"/>
                <w:sz w:val="20"/>
                <w:szCs w:val="20"/>
                <w:lang w:val="pl-PL"/>
              </w:rPr>
              <w:t>Nie więcej</w:t>
            </w:r>
            <w:proofErr w:type="gramEnd"/>
            <w:r w:rsidRPr="00840B7B">
              <w:rPr>
                <w:rFonts w:cs="Arial"/>
                <w:sz w:val="20"/>
                <w:szCs w:val="20"/>
                <w:lang w:val="pl-PL"/>
              </w:rPr>
              <w:t xml:space="preserve"> niż 5 kg wraz z akumulatorem; bez odłączanych przewodów.</w:t>
            </w:r>
          </w:p>
        </w:tc>
      </w:tr>
      <w:tr w:rsidR="00B45EB6" w:rsidRPr="00840B7B" w14:paraId="29E09381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850DAB8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Gwarancja</w:t>
            </w:r>
          </w:p>
        </w:tc>
        <w:tc>
          <w:tcPr>
            <w:tcW w:w="75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0E3AFEB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Co najmniej 24 miesiące, także na akumulator.</w:t>
            </w:r>
          </w:p>
        </w:tc>
      </w:tr>
    </w:tbl>
    <w:p w14:paraId="27877A21" w14:textId="77777777" w:rsidR="00B45EB6" w:rsidRPr="00840B7B" w:rsidRDefault="00B45EB6" w:rsidP="003521B3">
      <w:pPr>
        <w:spacing w:before="120" w:line="288" w:lineRule="auto"/>
        <w:rPr>
          <w:rFonts w:cs="Arial"/>
          <w:sz w:val="20"/>
          <w:szCs w:val="20"/>
          <w:lang w:val="pl-PL"/>
        </w:rPr>
      </w:pPr>
    </w:p>
    <w:p w14:paraId="16903001" w14:textId="4E3F9796" w:rsidR="003521B3" w:rsidRPr="00840B7B" w:rsidRDefault="003521B3" w:rsidP="003521B3">
      <w:pPr>
        <w:pStyle w:val="Nagwek1"/>
        <w:spacing w:before="120" w:line="288" w:lineRule="auto"/>
        <w:jc w:val="center"/>
        <w:rPr>
          <w:rFonts w:ascii="Arial" w:hAnsi="Arial" w:cs="Arial"/>
          <w:sz w:val="24"/>
          <w:szCs w:val="24"/>
          <w:lang w:val="pl-PL"/>
        </w:rPr>
      </w:pPr>
      <w:r w:rsidRPr="00840B7B">
        <w:rPr>
          <w:rFonts w:ascii="Arial" w:hAnsi="Arial" w:cs="Arial"/>
          <w:sz w:val="24"/>
          <w:szCs w:val="24"/>
          <w:lang w:val="pl-PL"/>
        </w:rPr>
        <w:t>Część nr 3</w:t>
      </w:r>
    </w:p>
    <w:p w14:paraId="13651BA8" w14:textId="0CF92CFD" w:rsidR="00B45EB6" w:rsidRPr="00840B7B" w:rsidRDefault="00000000" w:rsidP="003521B3">
      <w:pPr>
        <w:pStyle w:val="Nagwek1"/>
        <w:spacing w:before="120" w:line="288" w:lineRule="auto"/>
        <w:jc w:val="center"/>
        <w:rPr>
          <w:rFonts w:ascii="Arial" w:hAnsi="Arial" w:cs="Arial"/>
          <w:sz w:val="24"/>
          <w:szCs w:val="24"/>
          <w:lang w:val="pl-PL"/>
        </w:rPr>
      </w:pPr>
      <w:r w:rsidRPr="00840B7B">
        <w:rPr>
          <w:rFonts w:ascii="Arial" w:hAnsi="Arial" w:cs="Arial"/>
          <w:sz w:val="24"/>
          <w:szCs w:val="24"/>
          <w:lang w:val="pl-PL"/>
        </w:rPr>
        <w:t>Laptop</w:t>
      </w:r>
      <w:r w:rsidR="003521B3" w:rsidRPr="00840B7B">
        <w:rPr>
          <w:rFonts w:ascii="Arial" w:hAnsi="Arial" w:cs="Arial"/>
          <w:sz w:val="24"/>
          <w:szCs w:val="24"/>
          <w:lang w:val="pl-PL"/>
        </w:rPr>
        <w:t xml:space="preserve"> - </w:t>
      </w:r>
      <w:r w:rsidRPr="00840B7B">
        <w:rPr>
          <w:rFonts w:ascii="Arial" w:hAnsi="Arial" w:cs="Arial"/>
          <w:sz w:val="24"/>
          <w:szCs w:val="24"/>
          <w:lang w:val="pl-PL"/>
        </w:rPr>
        <w:t>3 sztuki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14"/>
        <w:gridCol w:w="7597"/>
      </w:tblGrid>
      <w:tr w:rsidR="00B45EB6" w:rsidRPr="00840B7B" w14:paraId="5C8B5ADC" w14:textId="77777777">
        <w:trPr>
          <w:tblHeader/>
          <w:jc w:val="center"/>
        </w:trPr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DF2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8E2C371" w14:textId="77777777" w:rsidR="00B45EB6" w:rsidRPr="00840B7B" w:rsidRDefault="00000000" w:rsidP="003521B3">
            <w:pPr>
              <w:spacing w:before="120" w:line="288" w:lineRule="auto"/>
              <w:jc w:val="center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b/>
                <w:sz w:val="20"/>
                <w:szCs w:val="20"/>
                <w:lang w:val="pl-PL"/>
              </w:rPr>
              <w:t>Parametr</w:t>
            </w:r>
          </w:p>
        </w:tc>
        <w:tc>
          <w:tcPr>
            <w:tcW w:w="75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DF2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E707D80" w14:textId="77777777" w:rsidR="00B45EB6" w:rsidRPr="00840B7B" w:rsidRDefault="00000000" w:rsidP="003521B3">
            <w:pPr>
              <w:spacing w:before="120" w:line="288" w:lineRule="auto"/>
              <w:jc w:val="center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b/>
                <w:sz w:val="20"/>
                <w:szCs w:val="20"/>
                <w:lang w:val="pl-PL"/>
              </w:rPr>
              <w:t>Wymaganie</w:t>
            </w:r>
          </w:p>
        </w:tc>
      </w:tr>
      <w:tr w:rsidR="00B45EB6" w:rsidRPr="00840B7B" w14:paraId="36B96D78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9298F13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Procesor</w:t>
            </w:r>
          </w:p>
        </w:tc>
        <w:tc>
          <w:tcPr>
            <w:tcW w:w="75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A62ADFB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 xml:space="preserve">Wynik </w:t>
            </w:r>
            <w:proofErr w:type="spellStart"/>
            <w:r w:rsidRPr="00840B7B">
              <w:rPr>
                <w:rFonts w:cs="Arial"/>
                <w:sz w:val="20"/>
                <w:szCs w:val="20"/>
                <w:lang w:val="pl-PL"/>
              </w:rPr>
              <w:t>Average</w:t>
            </w:r>
            <w:proofErr w:type="spellEnd"/>
            <w:r w:rsidRPr="00840B7B">
              <w:rPr>
                <w:rFonts w:cs="Arial"/>
                <w:sz w:val="20"/>
                <w:szCs w:val="20"/>
                <w:lang w:val="pl-PL"/>
              </w:rPr>
              <w:t xml:space="preserve"> CPU Mark co najmniej 18 000 punktów w bazie </w:t>
            </w:r>
            <w:proofErr w:type="spellStart"/>
            <w:r w:rsidRPr="00840B7B">
              <w:rPr>
                <w:rFonts w:cs="Arial"/>
                <w:sz w:val="20"/>
                <w:szCs w:val="20"/>
                <w:lang w:val="pl-PL"/>
              </w:rPr>
              <w:t>PassMark</w:t>
            </w:r>
            <w:proofErr w:type="spellEnd"/>
            <w:r w:rsidRPr="00840B7B">
              <w:rPr>
                <w:rFonts w:cs="Arial"/>
                <w:sz w:val="20"/>
                <w:szCs w:val="20"/>
                <w:lang w:val="pl-PL"/>
              </w:rPr>
              <w:t xml:space="preserve"> na www.cpubenchmark.net. Sposób potwierdzenia określono w rozdziale V.</w:t>
            </w:r>
          </w:p>
        </w:tc>
      </w:tr>
      <w:tr w:rsidR="00B45EB6" w:rsidRPr="00840B7B" w14:paraId="7B699B67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2A97508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lastRenderedPageBreak/>
              <w:t>Liczba rdzeni</w:t>
            </w:r>
          </w:p>
        </w:tc>
        <w:tc>
          <w:tcPr>
            <w:tcW w:w="75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9FB5E9E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Co najmniej 8 fizycznych rdzeni procesora, łącznie z rdzeniami wydajnościowymi i energooszczędnymi. Wątki nie są liczone jako rdzenie.</w:t>
            </w:r>
          </w:p>
        </w:tc>
      </w:tr>
      <w:tr w:rsidR="00B45EB6" w:rsidRPr="00840B7B" w14:paraId="215D91D7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D7BC49E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Ekran</w:t>
            </w:r>
          </w:p>
        </w:tc>
        <w:tc>
          <w:tcPr>
            <w:tcW w:w="75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032A12A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Przekątna co najmniej 15 cali; matryca IPS lub rozwiązanie równoważne o kątach widzenia co najmniej 178° w pionie i poziomie. Rozdzielczość co najmniej 1920 × 1080 pikseli.</w:t>
            </w:r>
          </w:p>
        </w:tc>
      </w:tr>
      <w:tr w:rsidR="00B45EB6" w:rsidRPr="00840B7B" w14:paraId="1E8FF217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DB0A6D2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Pamięć RAM</w:t>
            </w:r>
          </w:p>
        </w:tc>
        <w:tc>
          <w:tcPr>
            <w:tcW w:w="75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CFC853B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Co najmniej 16 GB, DDR4 lub DDR5.</w:t>
            </w:r>
          </w:p>
        </w:tc>
      </w:tr>
      <w:tr w:rsidR="00B45EB6" w:rsidRPr="00840B7B" w14:paraId="50124B2B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347250A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Dysk</w:t>
            </w:r>
          </w:p>
        </w:tc>
        <w:tc>
          <w:tcPr>
            <w:tcW w:w="75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B64AB74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 xml:space="preserve">SSD </w:t>
            </w:r>
            <w:proofErr w:type="spellStart"/>
            <w:r w:rsidRPr="00840B7B">
              <w:rPr>
                <w:rFonts w:cs="Arial"/>
                <w:sz w:val="20"/>
                <w:szCs w:val="20"/>
                <w:lang w:val="pl-PL"/>
              </w:rPr>
              <w:t>NVMe</w:t>
            </w:r>
            <w:proofErr w:type="spellEnd"/>
            <w:r w:rsidRPr="00840B7B">
              <w:rPr>
                <w:rFonts w:cs="Arial"/>
                <w:sz w:val="20"/>
                <w:szCs w:val="20"/>
                <w:lang w:val="pl-PL"/>
              </w:rPr>
              <w:t xml:space="preserve"> o pojemności co najmniej 480 GB.</w:t>
            </w:r>
          </w:p>
        </w:tc>
      </w:tr>
      <w:tr w:rsidR="00B45EB6" w:rsidRPr="00840B7B" w14:paraId="4697FFB8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8DA9C24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Łączność Wi-Fi</w:t>
            </w:r>
          </w:p>
        </w:tc>
        <w:tc>
          <w:tcPr>
            <w:tcW w:w="75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5A50405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Wbudowana karta obsługująca standardy IEEE 802.11 a/b/g/n/ac. Dopuszcza się dodatkowo obsługę nowszych standardów.</w:t>
            </w:r>
          </w:p>
        </w:tc>
      </w:tr>
      <w:tr w:rsidR="00B45EB6" w:rsidRPr="00840B7B" w14:paraId="3DD67A2B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03A0FC2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System operacyjny</w:t>
            </w:r>
          </w:p>
        </w:tc>
        <w:tc>
          <w:tcPr>
            <w:tcW w:w="75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E7B5E1D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Windows 11 Home 64-bit w polskiej wersji językowej lub Windows 11 Pro 64-bit, lub system równoważny zgodnie z rozdziałem IV. Licencja OEM lub BOX.</w:t>
            </w:r>
          </w:p>
        </w:tc>
      </w:tr>
      <w:tr w:rsidR="00B45EB6" w:rsidRPr="00840B7B" w14:paraId="26F940ED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8199238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Masa</w:t>
            </w:r>
          </w:p>
        </w:tc>
        <w:tc>
          <w:tcPr>
            <w:tcW w:w="75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80B5CF0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proofErr w:type="gramStart"/>
            <w:r w:rsidRPr="00840B7B">
              <w:rPr>
                <w:rFonts w:cs="Arial"/>
                <w:sz w:val="20"/>
                <w:szCs w:val="20"/>
                <w:lang w:val="pl-PL"/>
              </w:rPr>
              <w:t>Nie więcej</w:t>
            </w:r>
            <w:proofErr w:type="gramEnd"/>
            <w:r w:rsidRPr="00840B7B">
              <w:rPr>
                <w:rFonts w:cs="Arial"/>
                <w:sz w:val="20"/>
                <w:szCs w:val="20"/>
                <w:lang w:val="pl-PL"/>
              </w:rPr>
              <w:t xml:space="preserve"> niż 2 kg wraz z akumulatorem; bez zewnętrznego zasilacza i odłączanych akcesoriów.</w:t>
            </w:r>
          </w:p>
        </w:tc>
      </w:tr>
      <w:tr w:rsidR="00B45EB6" w:rsidRPr="00840B7B" w14:paraId="1CFE2F48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33C807D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Wyposażenie</w:t>
            </w:r>
          </w:p>
        </w:tc>
        <w:tc>
          <w:tcPr>
            <w:tcW w:w="75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31A24B0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 xml:space="preserve">Klawiatura z polskim układem programisty, </w:t>
            </w:r>
            <w:proofErr w:type="spellStart"/>
            <w:r w:rsidRPr="00840B7B">
              <w:rPr>
                <w:rFonts w:cs="Arial"/>
                <w:sz w:val="20"/>
                <w:szCs w:val="20"/>
                <w:lang w:val="pl-PL"/>
              </w:rPr>
              <w:t>touchpad</w:t>
            </w:r>
            <w:proofErr w:type="spellEnd"/>
            <w:r w:rsidRPr="00840B7B">
              <w:rPr>
                <w:rFonts w:cs="Arial"/>
                <w:sz w:val="20"/>
                <w:szCs w:val="20"/>
                <w:lang w:val="pl-PL"/>
              </w:rPr>
              <w:t>, akumulator, zasilacz i przewód zasilający.</w:t>
            </w:r>
          </w:p>
        </w:tc>
      </w:tr>
      <w:tr w:rsidR="00B45EB6" w:rsidRPr="00840B7B" w14:paraId="480C2E42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E68B19A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Gwarancja</w:t>
            </w:r>
          </w:p>
        </w:tc>
        <w:tc>
          <w:tcPr>
            <w:tcW w:w="75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172469F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Co najmniej 24 miesiące na kompletne urządzenie, w tym akumulator.</w:t>
            </w:r>
          </w:p>
        </w:tc>
      </w:tr>
    </w:tbl>
    <w:p w14:paraId="1657746B" w14:textId="77777777" w:rsidR="00B45EB6" w:rsidRPr="00840B7B" w:rsidRDefault="00B45EB6" w:rsidP="003521B3">
      <w:pPr>
        <w:spacing w:before="120" w:line="288" w:lineRule="auto"/>
        <w:rPr>
          <w:rFonts w:cs="Arial"/>
          <w:sz w:val="20"/>
          <w:szCs w:val="20"/>
          <w:lang w:val="pl-PL"/>
        </w:rPr>
      </w:pPr>
    </w:p>
    <w:p w14:paraId="247CE963" w14:textId="67124691" w:rsidR="003521B3" w:rsidRPr="00840B7B" w:rsidRDefault="003521B3" w:rsidP="003521B3">
      <w:pPr>
        <w:pStyle w:val="Nagwek1"/>
        <w:spacing w:before="120" w:line="288" w:lineRule="auto"/>
        <w:jc w:val="center"/>
        <w:rPr>
          <w:rFonts w:ascii="Arial" w:hAnsi="Arial" w:cs="Arial"/>
          <w:sz w:val="24"/>
          <w:szCs w:val="24"/>
          <w:lang w:val="pl-PL"/>
        </w:rPr>
      </w:pPr>
      <w:r w:rsidRPr="00840B7B">
        <w:rPr>
          <w:rFonts w:ascii="Arial" w:hAnsi="Arial" w:cs="Arial"/>
          <w:sz w:val="24"/>
          <w:szCs w:val="24"/>
          <w:lang w:val="pl-PL"/>
        </w:rPr>
        <w:t>Część nr 4</w:t>
      </w:r>
    </w:p>
    <w:p w14:paraId="3419E990" w14:textId="3371815F" w:rsidR="00B45EB6" w:rsidRPr="00840B7B" w:rsidRDefault="00000000" w:rsidP="003521B3">
      <w:pPr>
        <w:pStyle w:val="Nagwek1"/>
        <w:spacing w:before="120" w:line="288" w:lineRule="auto"/>
        <w:jc w:val="center"/>
        <w:rPr>
          <w:rFonts w:ascii="Arial" w:hAnsi="Arial" w:cs="Arial"/>
          <w:sz w:val="24"/>
          <w:szCs w:val="24"/>
          <w:lang w:val="pl-PL"/>
        </w:rPr>
      </w:pPr>
      <w:r w:rsidRPr="00840B7B">
        <w:rPr>
          <w:rFonts w:ascii="Arial" w:hAnsi="Arial" w:cs="Arial"/>
          <w:sz w:val="24"/>
          <w:szCs w:val="24"/>
          <w:lang w:val="pl-PL"/>
        </w:rPr>
        <w:t>Drukarka monochromatyczna</w:t>
      </w:r>
      <w:r w:rsidR="003521B3" w:rsidRPr="00840B7B">
        <w:rPr>
          <w:rFonts w:ascii="Arial" w:hAnsi="Arial" w:cs="Arial"/>
          <w:sz w:val="24"/>
          <w:szCs w:val="24"/>
          <w:lang w:val="pl-PL"/>
        </w:rPr>
        <w:t xml:space="preserve"> - </w:t>
      </w:r>
      <w:r w:rsidRPr="00840B7B">
        <w:rPr>
          <w:rFonts w:ascii="Arial" w:hAnsi="Arial" w:cs="Arial"/>
          <w:sz w:val="24"/>
          <w:szCs w:val="24"/>
          <w:lang w:val="pl-PL"/>
        </w:rPr>
        <w:t>14 sztuk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14"/>
        <w:gridCol w:w="7597"/>
      </w:tblGrid>
      <w:tr w:rsidR="00B45EB6" w:rsidRPr="00840B7B" w14:paraId="3CF9AE47" w14:textId="77777777">
        <w:trPr>
          <w:tblHeader/>
          <w:jc w:val="center"/>
        </w:trPr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DF2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1221818" w14:textId="77777777" w:rsidR="00B45EB6" w:rsidRPr="00840B7B" w:rsidRDefault="00000000" w:rsidP="003521B3">
            <w:pPr>
              <w:spacing w:before="120" w:line="288" w:lineRule="auto"/>
              <w:jc w:val="center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b/>
                <w:sz w:val="20"/>
                <w:szCs w:val="20"/>
                <w:lang w:val="pl-PL"/>
              </w:rPr>
              <w:t>Parametr</w:t>
            </w:r>
          </w:p>
        </w:tc>
        <w:tc>
          <w:tcPr>
            <w:tcW w:w="75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DF2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403484D" w14:textId="77777777" w:rsidR="00B45EB6" w:rsidRPr="00840B7B" w:rsidRDefault="00000000" w:rsidP="003521B3">
            <w:pPr>
              <w:spacing w:before="120" w:line="288" w:lineRule="auto"/>
              <w:jc w:val="center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b/>
                <w:sz w:val="20"/>
                <w:szCs w:val="20"/>
                <w:lang w:val="pl-PL"/>
              </w:rPr>
              <w:t>Wymaganie</w:t>
            </w:r>
          </w:p>
        </w:tc>
      </w:tr>
      <w:tr w:rsidR="00B45EB6" w:rsidRPr="00840B7B" w14:paraId="541DFDD3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19FC0D2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Technologia druku</w:t>
            </w:r>
          </w:p>
        </w:tc>
        <w:tc>
          <w:tcPr>
            <w:tcW w:w="75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8B508C2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Druk monochromatyczny w technologii laserowej lub LED z wykorzystaniem tonera.</w:t>
            </w:r>
          </w:p>
        </w:tc>
      </w:tr>
      <w:tr w:rsidR="00B45EB6" w:rsidRPr="00840B7B" w14:paraId="24D0A368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D9F7187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Szybkość druku</w:t>
            </w:r>
          </w:p>
        </w:tc>
        <w:tc>
          <w:tcPr>
            <w:tcW w:w="75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8D314C6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Co najmniej 20 stron A4 na minutę w czerni, przy druku jednostronnym, według danych producenta.</w:t>
            </w:r>
          </w:p>
        </w:tc>
      </w:tr>
      <w:tr w:rsidR="00B45EB6" w:rsidRPr="00840B7B" w14:paraId="1CA1ACB5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3199E73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lastRenderedPageBreak/>
              <w:t>Formaty papieru</w:t>
            </w:r>
          </w:p>
        </w:tc>
        <w:tc>
          <w:tcPr>
            <w:tcW w:w="75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8E0A188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Obsługa formatu A4 (210 × 297 mm) oraz papieru o wymiarze 210 × 99 mm. Dopuszcza się podawanie papieru 210 × 99 mm z podajnika ręcznego.</w:t>
            </w:r>
          </w:p>
        </w:tc>
      </w:tr>
      <w:tr w:rsidR="00B45EB6" w:rsidRPr="00840B7B" w14:paraId="114BCD9C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16B6E7B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Interfejs</w:t>
            </w:r>
          </w:p>
        </w:tc>
        <w:tc>
          <w:tcPr>
            <w:tcW w:w="75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17A062E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Wbudowany port USB do podłączenia do komputera. Przewód USB do podłączenia drukarki oraz przewód zasilający w komplecie.</w:t>
            </w:r>
          </w:p>
        </w:tc>
      </w:tr>
      <w:tr w:rsidR="00B45EB6" w:rsidRPr="00840B7B" w14:paraId="5EC91CD4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41B8FCF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Kompatybilność</w:t>
            </w:r>
          </w:p>
        </w:tc>
        <w:tc>
          <w:tcPr>
            <w:tcW w:w="75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068C7E3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Sterowniki producenta kompatybilne z systemem operacyjnym oferowanych komputerów i laptopów.</w:t>
            </w:r>
          </w:p>
        </w:tc>
      </w:tr>
      <w:tr w:rsidR="00B45EB6" w:rsidRPr="00840B7B" w14:paraId="5DAB054F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463CC93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Toner w dostawie</w:t>
            </w:r>
          </w:p>
        </w:tc>
        <w:tc>
          <w:tcPr>
            <w:tcW w:w="75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3AC2241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Z każdą drukarką należy dostarczyć nowy, oryginalny toner producenta drukarki o wydajności co najmniej 1500 stron przy 5% pokryciu strony A4, według danych producenta. Jeżeli toner startowy ma mniejszą wydajność, należy dołączyć dodatkowy toner spełniający to wymaganie.</w:t>
            </w:r>
          </w:p>
        </w:tc>
      </w:tr>
      <w:tr w:rsidR="00B45EB6" w:rsidRPr="00840B7B" w14:paraId="13C1989A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4F77E8C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Koszt eksploatacji</w:t>
            </w:r>
          </w:p>
        </w:tc>
        <w:tc>
          <w:tcPr>
            <w:tcW w:w="75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5BE61FB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Cena jednego nowego, oryginalnego tonera producenta drukarki o wydajności co najmniej 1500 stron musi wynosić poniżej 100,00 zł brutto. Sposób potwierdzenia określono w rozdziale V.</w:t>
            </w:r>
          </w:p>
        </w:tc>
      </w:tr>
      <w:tr w:rsidR="00B45EB6" w:rsidRPr="00840B7B" w14:paraId="7F71C580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5080B30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Gwarancja</w:t>
            </w:r>
          </w:p>
        </w:tc>
        <w:tc>
          <w:tcPr>
            <w:tcW w:w="75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0A1EF9B" w14:textId="77777777" w:rsidR="00B45EB6" w:rsidRPr="00840B7B" w:rsidRDefault="00000000" w:rsidP="003521B3">
            <w:pPr>
              <w:spacing w:before="120" w:line="288" w:lineRule="auto"/>
              <w:rPr>
                <w:rFonts w:cs="Arial"/>
                <w:sz w:val="20"/>
                <w:szCs w:val="20"/>
                <w:lang w:val="pl-PL"/>
              </w:rPr>
            </w:pPr>
            <w:r w:rsidRPr="00840B7B">
              <w:rPr>
                <w:rFonts w:cs="Arial"/>
                <w:sz w:val="20"/>
                <w:szCs w:val="20"/>
                <w:lang w:val="pl-PL"/>
              </w:rPr>
              <w:t>Co najmniej 24 miesiące. Zużywanie się materiałów eksploatacyjnych w toku prawidłowego użytkowania nie stanowi wady objętej gwarancją; gwarancja obejmuje ich wady fabryczne.</w:t>
            </w:r>
          </w:p>
        </w:tc>
      </w:tr>
    </w:tbl>
    <w:p w14:paraId="4AB2C88B" w14:textId="77777777" w:rsidR="00B45EB6" w:rsidRPr="00840B7B" w:rsidRDefault="00B45EB6" w:rsidP="003521B3">
      <w:pPr>
        <w:spacing w:before="120" w:line="288" w:lineRule="auto"/>
        <w:rPr>
          <w:rFonts w:cs="Arial"/>
          <w:sz w:val="20"/>
          <w:szCs w:val="20"/>
          <w:lang w:val="pl-PL"/>
        </w:rPr>
      </w:pPr>
    </w:p>
    <w:p w14:paraId="47C45EE0" w14:textId="55892FC5" w:rsidR="00B45EB6" w:rsidRPr="00840B7B" w:rsidRDefault="00000000" w:rsidP="003521B3">
      <w:pPr>
        <w:pStyle w:val="Nagwek1"/>
        <w:numPr>
          <w:ilvl w:val="0"/>
          <w:numId w:val="11"/>
        </w:numPr>
        <w:spacing w:before="120" w:line="288" w:lineRule="auto"/>
        <w:ind w:left="284" w:hanging="284"/>
        <w:rPr>
          <w:rFonts w:ascii="Arial" w:hAnsi="Arial" w:cs="Arial"/>
          <w:sz w:val="20"/>
          <w:szCs w:val="20"/>
          <w:lang w:val="pl-PL"/>
        </w:rPr>
      </w:pPr>
      <w:r w:rsidRPr="00840B7B">
        <w:rPr>
          <w:rFonts w:ascii="Arial" w:hAnsi="Arial" w:cs="Arial"/>
          <w:sz w:val="20"/>
          <w:szCs w:val="20"/>
          <w:lang w:val="pl-PL"/>
        </w:rPr>
        <w:t>System operacyjny i licencje</w:t>
      </w:r>
    </w:p>
    <w:p w14:paraId="0D14E10A" w14:textId="77777777" w:rsidR="00CD3F25" w:rsidRPr="00840B7B" w:rsidRDefault="00CD3F25" w:rsidP="00CD3F25">
      <w:pPr>
        <w:pStyle w:val="NormalnyWeb"/>
        <w:numPr>
          <w:ilvl w:val="0"/>
          <w:numId w:val="14"/>
        </w:numPr>
        <w:spacing w:before="120" w:beforeAutospacing="0" w:after="120" w:afterAutospacing="0" w:line="288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 w:rsidRPr="00840B7B">
        <w:rPr>
          <w:rFonts w:ascii="Arial" w:hAnsi="Arial" w:cs="Arial"/>
          <w:sz w:val="20"/>
          <w:szCs w:val="20"/>
        </w:rPr>
        <w:t>System operacyjny musi być legalny, zainstalowany na dostarczonym urządzeniu oraz przygotowany do aktywacji lub aktywowany zgodnie z warunkami producenta. System musi być objęty bezterminową licencją uprawniającą Zamawiającego do jego użytkowania. Nie dopuszcza się wersji próbnych ani licencji wymagających ponoszenia opłat abonamentowych za korzystanie z systemu.</w:t>
      </w:r>
    </w:p>
    <w:p w14:paraId="7509F101" w14:textId="77777777" w:rsidR="00CD3F25" w:rsidRPr="00840B7B" w:rsidRDefault="00CD3F25" w:rsidP="00CD3F25">
      <w:pPr>
        <w:pStyle w:val="NormalnyWeb"/>
        <w:numPr>
          <w:ilvl w:val="0"/>
          <w:numId w:val="14"/>
        </w:numPr>
        <w:spacing w:before="120" w:beforeAutospacing="0" w:after="120" w:afterAutospacing="0" w:line="288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 w:rsidRPr="00840B7B">
        <w:rPr>
          <w:rFonts w:ascii="Arial" w:hAnsi="Arial" w:cs="Arial"/>
          <w:sz w:val="20"/>
          <w:szCs w:val="20"/>
        </w:rPr>
        <w:t>System równoważny musi zapewniać polski interfejs graficzny, obsługę architektury 64-bitowej, możliwość tworzenia kont użytkowników i zarządzania uprawnieniami administratora, instalowania aktualizacji bezpieczeństwa, korzystania z zapory sieciowej, sieci Wi-Fi oraz urządzeń USB. Musi również zapewniać prawidłową współpracę ze wszystkimi podzespołami i urządzeniami dostarczanymi w ramach zamówienia.</w:t>
      </w:r>
    </w:p>
    <w:p w14:paraId="196FB24B" w14:textId="77777777" w:rsidR="00CD3F25" w:rsidRPr="00840B7B" w:rsidRDefault="00CD3F25" w:rsidP="00CD3F25">
      <w:pPr>
        <w:pStyle w:val="NormalnyWeb"/>
        <w:numPr>
          <w:ilvl w:val="0"/>
          <w:numId w:val="14"/>
        </w:numPr>
        <w:spacing w:before="120" w:beforeAutospacing="0" w:after="120" w:afterAutospacing="0" w:line="288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 w:rsidRPr="00840B7B">
        <w:rPr>
          <w:rFonts w:ascii="Arial" w:hAnsi="Arial" w:cs="Arial"/>
          <w:sz w:val="20"/>
          <w:szCs w:val="20"/>
        </w:rPr>
        <w:t>Korzystanie z systemu operacyjnego i dostarczonego sprzętu nie może wymagać zakupu dodatkowych licencji, instalowania drugiego systemu operacyjnego ani stosowania wirtualizacji. W przypadku zaoferowania systemu równoważnego Wykonawca wykaże w ofercie spełnienie wymagań określonych w niniejszym OPZ.</w:t>
      </w:r>
    </w:p>
    <w:p w14:paraId="3F84D5F5" w14:textId="547F5ACA" w:rsidR="00B45EB6" w:rsidRPr="00840B7B" w:rsidRDefault="00CD3F25" w:rsidP="00CD3F25">
      <w:pPr>
        <w:pStyle w:val="NormalnyWeb"/>
        <w:numPr>
          <w:ilvl w:val="0"/>
          <w:numId w:val="14"/>
        </w:numPr>
        <w:spacing w:before="120" w:beforeAutospacing="0" w:after="120" w:afterAutospacing="0" w:line="288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 w:rsidRPr="00840B7B">
        <w:rPr>
          <w:rFonts w:ascii="Arial" w:hAnsi="Arial" w:cs="Arial"/>
          <w:sz w:val="20"/>
          <w:szCs w:val="20"/>
        </w:rPr>
        <w:t xml:space="preserve">Wykonawca przekaże Zamawiającemu informacje o rodzaju licencji oraz dokumenty potwierdzające legalne prawo do użytkowania systemu operacyjnego. Sposób aktywacji oraz przekazania kluczy licencyjnych, jeżeli występują, musi być zgodny z warunkami licencji </w:t>
      </w:r>
      <w:r w:rsidRPr="00840B7B">
        <w:rPr>
          <w:rFonts w:ascii="Arial" w:hAnsi="Arial" w:cs="Arial"/>
          <w:sz w:val="20"/>
          <w:szCs w:val="20"/>
        </w:rPr>
        <w:lastRenderedPageBreak/>
        <w:t>producenta. Dostarczone urządzenie nie może być powiązane z prywatnym kontem Wykonawcy ani osoby działającej w jego imieniu.</w:t>
      </w:r>
    </w:p>
    <w:p w14:paraId="2415A7EF" w14:textId="77777777" w:rsidR="00872A23" w:rsidRPr="00840B7B" w:rsidRDefault="00872A23" w:rsidP="00872A23">
      <w:pPr>
        <w:pStyle w:val="NormalnyWeb"/>
        <w:spacing w:before="120" w:beforeAutospacing="0" w:after="120" w:afterAutospacing="0" w:line="288" w:lineRule="auto"/>
        <w:ind w:left="709"/>
        <w:jc w:val="both"/>
        <w:rPr>
          <w:rFonts w:ascii="Arial" w:hAnsi="Arial" w:cs="Arial"/>
          <w:sz w:val="20"/>
          <w:szCs w:val="20"/>
        </w:rPr>
      </w:pPr>
    </w:p>
    <w:p w14:paraId="6610E840" w14:textId="0CC91DCC" w:rsidR="00B45EB6" w:rsidRPr="00840B7B" w:rsidRDefault="00000000" w:rsidP="003F5B86">
      <w:pPr>
        <w:pStyle w:val="Nagwek1"/>
        <w:numPr>
          <w:ilvl w:val="0"/>
          <w:numId w:val="11"/>
        </w:numPr>
        <w:spacing w:before="120" w:line="288" w:lineRule="auto"/>
        <w:ind w:left="284" w:hanging="284"/>
        <w:jc w:val="both"/>
        <w:rPr>
          <w:rFonts w:ascii="Arial" w:hAnsi="Arial" w:cs="Arial"/>
          <w:sz w:val="20"/>
          <w:szCs w:val="20"/>
          <w:lang w:val="pl-PL"/>
        </w:rPr>
      </w:pPr>
      <w:r w:rsidRPr="00840B7B">
        <w:rPr>
          <w:rFonts w:ascii="Arial" w:hAnsi="Arial" w:cs="Arial"/>
          <w:sz w:val="20"/>
          <w:szCs w:val="20"/>
          <w:lang w:val="pl-PL"/>
        </w:rPr>
        <w:t>Potwierdzanie wymagań i odbiór</w:t>
      </w:r>
    </w:p>
    <w:p w14:paraId="31AACDB2" w14:textId="2C3CBAF5" w:rsidR="00B45EB6" w:rsidRPr="00840B7B" w:rsidRDefault="00000000" w:rsidP="003F5B86">
      <w:pPr>
        <w:pStyle w:val="Akapitzlist"/>
        <w:numPr>
          <w:ilvl w:val="0"/>
          <w:numId w:val="15"/>
        </w:numPr>
        <w:spacing w:before="120" w:line="288" w:lineRule="auto"/>
        <w:ind w:left="709" w:hanging="425"/>
        <w:contextualSpacing w:val="0"/>
        <w:jc w:val="both"/>
        <w:rPr>
          <w:rFonts w:cs="Arial"/>
          <w:sz w:val="20"/>
          <w:szCs w:val="20"/>
          <w:lang w:val="pl-PL"/>
        </w:rPr>
      </w:pPr>
      <w:r w:rsidRPr="00840B7B">
        <w:rPr>
          <w:rFonts w:cs="Arial"/>
          <w:sz w:val="20"/>
          <w:szCs w:val="20"/>
          <w:lang w:val="pl-PL"/>
        </w:rPr>
        <w:t xml:space="preserve">W </w:t>
      </w:r>
      <w:r w:rsidR="003F5B86" w:rsidRPr="00840B7B">
        <w:rPr>
          <w:rFonts w:cs="Arial"/>
          <w:sz w:val="20"/>
          <w:szCs w:val="20"/>
          <w:lang w:val="pl-PL"/>
        </w:rPr>
        <w:t xml:space="preserve">Formularzu </w:t>
      </w:r>
      <w:r w:rsidRPr="00840B7B">
        <w:rPr>
          <w:rFonts w:cs="Arial"/>
          <w:sz w:val="20"/>
          <w:szCs w:val="20"/>
          <w:lang w:val="pl-PL"/>
        </w:rPr>
        <w:t>ofer</w:t>
      </w:r>
      <w:r w:rsidR="003F5B86" w:rsidRPr="00840B7B">
        <w:rPr>
          <w:rFonts w:cs="Arial"/>
          <w:sz w:val="20"/>
          <w:szCs w:val="20"/>
          <w:lang w:val="pl-PL"/>
        </w:rPr>
        <w:t>towym</w:t>
      </w:r>
      <w:r w:rsidRPr="00840B7B">
        <w:rPr>
          <w:rFonts w:cs="Arial"/>
          <w:sz w:val="20"/>
          <w:szCs w:val="20"/>
          <w:lang w:val="pl-PL"/>
        </w:rPr>
        <w:t xml:space="preserve"> należy podać producenta, pełną nazwę modelu, oznaczenie konfiguracji. Dla AIO i laptopów należy wskazać dokładny model procesora, pamięć RAM, dysk i system operacyjny</w:t>
      </w:r>
      <w:r w:rsidR="003F5B86" w:rsidRPr="00840B7B">
        <w:rPr>
          <w:rFonts w:cs="Arial"/>
          <w:sz w:val="20"/>
          <w:szCs w:val="20"/>
          <w:lang w:val="pl-PL"/>
        </w:rPr>
        <w:t>. D</w:t>
      </w:r>
      <w:r w:rsidRPr="00840B7B">
        <w:rPr>
          <w:rFonts w:cs="Arial"/>
          <w:sz w:val="20"/>
          <w:szCs w:val="20"/>
          <w:lang w:val="pl-PL"/>
        </w:rPr>
        <w:t>la drukarek także symbol dostarczanego tonera i jego wydajność.</w:t>
      </w:r>
    </w:p>
    <w:p w14:paraId="60529ADD" w14:textId="7F5139BC" w:rsidR="00B45EB6" w:rsidRPr="00840B7B" w:rsidRDefault="00000000" w:rsidP="003F5B86">
      <w:pPr>
        <w:pStyle w:val="Akapitzlist"/>
        <w:numPr>
          <w:ilvl w:val="0"/>
          <w:numId w:val="15"/>
        </w:numPr>
        <w:spacing w:before="120" w:line="288" w:lineRule="auto"/>
        <w:ind w:left="709" w:hanging="425"/>
        <w:contextualSpacing w:val="0"/>
        <w:jc w:val="both"/>
        <w:rPr>
          <w:rFonts w:cs="Arial"/>
          <w:sz w:val="20"/>
          <w:szCs w:val="20"/>
          <w:lang w:val="pl-PL"/>
        </w:rPr>
      </w:pPr>
      <w:r w:rsidRPr="00840B7B">
        <w:rPr>
          <w:rFonts w:cs="Arial"/>
          <w:sz w:val="20"/>
          <w:szCs w:val="20"/>
          <w:lang w:val="pl-PL"/>
        </w:rPr>
        <w:t xml:space="preserve">Wynik procesora należy potwierdzić wydrukiem lub zrzutem ekranu karty konkretnego procesora z www.cpubenchmark.net, zawierającym nazwę procesora, wynik </w:t>
      </w:r>
      <w:proofErr w:type="spellStart"/>
      <w:r w:rsidRPr="00840B7B">
        <w:rPr>
          <w:rFonts w:cs="Arial"/>
          <w:sz w:val="20"/>
          <w:szCs w:val="20"/>
          <w:lang w:val="pl-PL"/>
        </w:rPr>
        <w:t>Average</w:t>
      </w:r>
      <w:proofErr w:type="spellEnd"/>
      <w:r w:rsidRPr="00840B7B">
        <w:rPr>
          <w:rFonts w:cs="Arial"/>
          <w:sz w:val="20"/>
          <w:szCs w:val="20"/>
          <w:lang w:val="pl-PL"/>
        </w:rPr>
        <w:t xml:space="preserve"> CPU Mark, adres źródła i datę odczytu. Dokument ma pochodzić z okresu od dnia opublikowania Zaproszenia do upływu terminu składania ofert. Późniejsza zmiana wyniku w bazie nie zmienia oceny prawidłowo udokumentowanego wyniku z tego okresu.</w:t>
      </w:r>
    </w:p>
    <w:p w14:paraId="5C0BF8CF" w14:textId="14B7DE5A" w:rsidR="00B45EB6" w:rsidRPr="00840B7B" w:rsidRDefault="00872A23" w:rsidP="003F5B86">
      <w:pPr>
        <w:pStyle w:val="Akapitzlist"/>
        <w:numPr>
          <w:ilvl w:val="0"/>
          <w:numId w:val="15"/>
        </w:numPr>
        <w:spacing w:before="120" w:line="288" w:lineRule="auto"/>
        <w:ind w:left="709" w:hanging="425"/>
        <w:contextualSpacing w:val="0"/>
        <w:jc w:val="both"/>
        <w:rPr>
          <w:rFonts w:cs="Arial"/>
          <w:sz w:val="20"/>
          <w:szCs w:val="20"/>
          <w:lang w:val="pl-PL"/>
        </w:rPr>
      </w:pPr>
      <w:r w:rsidRPr="00840B7B">
        <w:rPr>
          <w:rFonts w:cs="Arial"/>
          <w:sz w:val="20"/>
          <w:szCs w:val="20"/>
          <w:lang w:val="pl-PL"/>
        </w:rPr>
        <w:t>Cenę nowego, oryginalnego tonera producenta oferowanej drukarki, kompatybilnego z tą drukarką i o wydajności co najmniej 1500 stron, należy potwierdzić aktualną ofertą sprzedaży dostępną na polskim rynku, wskazującą sprzedawcę, symbol produktu, cenę brutto i datę. Musi dotyczyć tonera oryginalnego, nowego, dostępnego do zakupu, bez obowiązku abonamentu, zakupu pakietu lub dodatkowych usług. Koszt przesyłki nie jest wliczany do ceny tonera. Potwierdzenie ma pochodzić z okresu od publikacji Zaproszenia do terminu składania ofert.</w:t>
      </w:r>
    </w:p>
    <w:p w14:paraId="2EB9A834" w14:textId="33ABD499" w:rsidR="00872A23" w:rsidRPr="00840B7B" w:rsidRDefault="00872A23" w:rsidP="003F5B86">
      <w:pPr>
        <w:pStyle w:val="Akapitzlist"/>
        <w:numPr>
          <w:ilvl w:val="0"/>
          <w:numId w:val="15"/>
        </w:numPr>
        <w:spacing w:before="120" w:line="288" w:lineRule="auto"/>
        <w:ind w:left="709" w:hanging="425"/>
        <w:contextualSpacing w:val="0"/>
        <w:jc w:val="both"/>
        <w:rPr>
          <w:rFonts w:cs="Arial"/>
          <w:b/>
          <w:bCs/>
          <w:sz w:val="20"/>
          <w:szCs w:val="20"/>
          <w:lang w:val="pl-PL"/>
        </w:rPr>
      </w:pPr>
      <w:r w:rsidRPr="00840B7B">
        <w:rPr>
          <w:b/>
          <w:bCs/>
          <w:sz w:val="20"/>
          <w:szCs w:val="20"/>
          <w:lang w:val="pl-PL"/>
        </w:rPr>
        <w:t>Dokumenty, o których mowa w ust. 2 i 3, należy dołączyć do oferty.</w:t>
      </w:r>
    </w:p>
    <w:p w14:paraId="5255116A" w14:textId="1D8DFE1C" w:rsidR="00B45EB6" w:rsidRPr="00840B7B" w:rsidRDefault="00000000" w:rsidP="003F5B86">
      <w:pPr>
        <w:pStyle w:val="Akapitzlist"/>
        <w:numPr>
          <w:ilvl w:val="0"/>
          <w:numId w:val="15"/>
        </w:numPr>
        <w:spacing w:before="120" w:line="288" w:lineRule="auto"/>
        <w:ind w:left="709" w:hanging="425"/>
        <w:contextualSpacing w:val="0"/>
        <w:jc w:val="both"/>
        <w:rPr>
          <w:rFonts w:cs="Arial"/>
          <w:sz w:val="20"/>
          <w:szCs w:val="20"/>
          <w:lang w:val="pl-PL"/>
        </w:rPr>
      </w:pPr>
      <w:r w:rsidRPr="00840B7B">
        <w:rPr>
          <w:rFonts w:cs="Arial"/>
          <w:sz w:val="20"/>
          <w:szCs w:val="20"/>
          <w:lang w:val="pl-PL"/>
        </w:rPr>
        <w:t>Wykonawca przedstawi porównanie parametrów, gdy oferuje rozwiązanie równoważne.</w:t>
      </w:r>
      <w:r w:rsidR="00B80804" w:rsidRPr="00840B7B">
        <w:rPr>
          <w:rFonts w:cs="Arial"/>
          <w:sz w:val="20"/>
          <w:szCs w:val="20"/>
          <w:lang w:val="pl-PL"/>
        </w:rPr>
        <w:t xml:space="preserve"> </w:t>
      </w:r>
      <w:r w:rsidRPr="00840B7B">
        <w:rPr>
          <w:rFonts w:cs="Arial"/>
          <w:sz w:val="20"/>
          <w:szCs w:val="20"/>
          <w:lang w:val="pl-PL"/>
        </w:rPr>
        <w:t>Równoważność nie zwalnia ze spełnienia pozostałych minimalnych wymagań danej pozycji.</w:t>
      </w:r>
    </w:p>
    <w:p w14:paraId="2489DEC9" w14:textId="6B5A4233" w:rsidR="00B45EB6" w:rsidRPr="00840B7B" w:rsidRDefault="00000000" w:rsidP="003F5B86">
      <w:pPr>
        <w:pStyle w:val="Akapitzlist"/>
        <w:numPr>
          <w:ilvl w:val="0"/>
          <w:numId w:val="15"/>
        </w:numPr>
        <w:spacing w:before="120" w:line="288" w:lineRule="auto"/>
        <w:ind w:left="709" w:hanging="425"/>
        <w:contextualSpacing w:val="0"/>
        <w:jc w:val="both"/>
        <w:rPr>
          <w:rFonts w:cs="Arial"/>
          <w:sz w:val="20"/>
          <w:szCs w:val="20"/>
          <w:lang w:val="pl-PL"/>
        </w:rPr>
      </w:pPr>
      <w:r w:rsidRPr="00840B7B">
        <w:rPr>
          <w:rFonts w:cs="Arial"/>
          <w:sz w:val="20"/>
          <w:szCs w:val="20"/>
          <w:lang w:val="pl-PL"/>
        </w:rPr>
        <w:t>Przy odbiorze Zamawiający zweryfikuje liczbę i identyfikację urządzeń, zgodność konfiguracji z ofertą i OPZ, kompletność wyposażenia i dokumentacji oraz możliwość uruchomienia i prawidłowego działania sprzętu. Zasady postępowania w przypadku braków, wad lub niezgodności określa Umowa.</w:t>
      </w:r>
    </w:p>
    <w:p w14:paraId="77D94B54" w14:textId="50090B6E" w:rsidR="00B80804" w:rsidRPr="00840B7B" w:rsidRDefault="00B80804" w:rsidP="00B80804">
      <w:pPr>
        <w:pStyle w:val="Akapitzlist"/>
        <w:numPr>
          <w:ilvl w:val="0"/>
          <w:numId w:val="15"/>
        </w:numPr>
        <w:spacing w:before="120" w:line="288" w:lineRule="auto"/>
        <w:ind w:left="709" w:hanging="425"/>
        <w:contextualSpacing w:val="0"/>
        <w:jc w:val="both"/>
        <w:rPr>
          <w:rFonts w:cs="Arial"/>
          <w:sz w:val="20"/>
          <w:szCs w:val="20"/>
          <w:lang w:val="pl-PL"/>
        </w:rPr>
      </w:pPr>
      <w:r w:rsidRPr="00840B7B">
        <w:rPr>
          <w:rFonts w:cs="Arial"/>
          <w:sz w:val="20"/>
          <w:szCs w:val="20"/>
          <w:lang w:val="pl-PL"/>
        </w:rPr>
        <w:t>W przypadku niezłożenia dokumentów wymaganych na potwierdzenie spełnienia wymagań OPZ albo złożenia dokumentów niekompletnych lub nieczytelnych Zamawiający wezwie Wykonawcę do ich uzupełnienia lub wyjaśnienia w wyznaczonym terminie. Uzupełnienie lub wyjaśnienie nie może prowadzić do zmiany zaoferowanego sprzętu ani jego konfiguracji. Uzupełnione dokumenty muszą spełniać wymagania określone w OPZ, w tym dotyczące daty ich sporządzenia. Jeżeli mimo wezwania Wykonawca nie przedstawi dokumentów potwierdzających spełnienie wymagań OPZ, jego oferta zostanie odrzucona.</w:t>
      </w:r>
    </w:p>
    <w:p w14:paraId="297EE160" w14:textId="77777777" w:rsidR="00B80804" w:rsidRPr="00872A23" w:rsidRDefault="00B80804" w:rsidP="00B80804">
      <w:pPr>
        <w:pStyle w:val="Akapitzlist"/>
        <w:spacing w:before="120" w:line="288" w:lineRule="auto"/>
        <w:ind w:left="709"/>
        <w:contextualSpacing w:val="0"/>
        <w:jc w:val="both"/>
        <w:rPr>
          <w:rFonts w:cs="Arial"/>
          <w:sz w:val="20"/>
          <w:szCs w:val="20"/>
          <w:lang w:val="pl-PL"/>
        </w:rPr>
      </w:pPr>
    </w:p>
    <w:p w14:paraId="66619612" w14:textId="77777777" w:rsidR="00CD3F25" w:rsidRPr="00872A23" w:rsidRDefault="00CD3F25">
      <w:pPr>
        <w:spacing w:before="120" w:line="288" w:lineRule="auto"/>
        <w:rPr>
          <w:rFonts w:cs="Arial"/>
          <w:sz w:val="20"/>
          <w:szCs w:val="20"/>
          <w:lang w:val="pl-PL"/>
        </w:rPr>
      </w:pPr>
    </w:p>
    <w:sectPr w:rsidR="00CD3F25" w:rsidRPr="00872A23" w:rsidSect="003521B3">
      <w:headerReference w:type="default" r:id="rId8"/>
      <w:footerReference w:type="default" r:id="rId9"/>
      <w:pgSz w:w="11906" w:h="16838"/>
      <w:pgMar w:top="2042" w:right="1247" w:bottom="1020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C99FD6" w14:textId="77777777" w:rsidR="008810E4" w:rsidRDefault="008810E4">
      <w:pPr>
        <w:spacing w:after="0" w:line="240" w:lineRule="auto"/>
      </w:pPr>
      <w:r>
        <w:separator/>
      </w:r>
    </w:p>
  </w:endnote>
  <w:endnote w:type="continuationSeparator" w:id="0">
    <w:p w14:paraId="311538B3" w14:textId="77777777" w:rsidR="008810E4" w:rsidRDefault="008810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622FC7" w14:textId="77777777" w:rsidR="00B45EB6" w:rsidRDefault="00000000">
    <w:pPr>
      <w:pStyle w:val="Stopka"/>
      <w:jc w:val="right"/>
    </w:pPr>
    <w:r>
      <w:rPr>
        <w:sz w:val="18"/>
      </w:rPr>
      <w:t xml:space="preserve">Strona </w:t>
    </w:r>
    <w:r>
      <w:fldChar w:fldCharType="begin"/>
    </w:r>
    <w:r>
      <w:instrText>PAGE</w:instrText>
    </w:r>
    <w:r>
      <w:fldChar w:fldCharType="separate"/>
    </w:r>
    <w:r w:rsidR="003521B3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3F110AC" w14:textId="77777777" w:rsidR="008810E4" w:rsidRDefault="008810E4">
      <w:pPr>
        <w:spacing w:after="0" w:line="240" w:lineRule="auto"/>
      </w:pPr>
      <w:r>
        <w:separator/>
      </w:r>
    </w:p>
  </w:footnote>
  <w:footnote w:type="continuationSeparator" w:id="0">
    <w:p w14:paraId="4F59B27D" w14:textId="77777777" w:rsidR="008810E4" w:rsidRDefault="008810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F8A49D" w14:textId="44FA9356" w:rsidR="003521B3" w:rsidRDefault="003521B3">
    <w:pPr>
      <w:pStyle w:val="Nagwek"/>
    </w:pPr>
    <w:r w:rsidRPr="00606EE7">
      <w:rPr>
        <w:rFonts w:cs="Arial"/>
        <w:noProof/>
        <w:color w:val="595959"/>
      </w:rPr>
      <w:drawing>
        <wp:inline distT="0" distB="0" distL="0" distR="0" wp14:anchorId="5BF312C5" wp14:editId="1724092E">
          <wp:extent cx="5758815" cy="739140"/>
          <wp:effectExtent l="0" t="0" r="0" b="0"/>
          <wp:docPr id="1" name="Obraz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2957F84"/>
    <w:multiLevelType w:val="multilevel"/>
    <w:tmpl w:val="846A4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EA17FA3"/>
    <w:multiLevelType w:val="hybridMultilevel"/>
    <w:tmpl w:val="BFA49C40"/>
    <w:lvl w:ilvl="0" w:tplc="54ACC4B2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E253FB"/>
    <w:multiLevelType w:val="hybridMultilevel"/>
    <w:tmpl w:val="613E1638"/>
    <w:lvl w:ilvl="0" w:tplc="F9AAA0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9E30B9"/>
    <w:multiLevelType w:val="hybridMultilevel"/>
    <w:tmpl w:val="CB644BC8"/>
    <w:lvl w:ilvl="0" w:tplc="54ACC4B2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424B8C"/>
    <w:multiLevelType w:val="hybridMultilevel"/>
    <w:tmpl w:val="E7506D6C"/>
    <w:lvl w:ilvl="0" w:tplc="54ACC4B2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E33ADE"/>
    <w:multiLevelType w:val="hybridMultilevel"/>
    <w:tmpl w:val="2898B40E"/>
    <w:lvl w:ilvl="0" w:tplc="54ACC4B2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4345385">
    <w:abstractNumId w:val="8"/>
  </w:num>
  <w:num w:numId="2" w16cid:durableId="1891072562">
    <w:abstractNumId w:val="6"/>
  </w:num>
  <w:num w:numId="3" w16cid:durableId="874780575">
    <w:abstractNumId w:val="5"/>
  </w:num>
  <w:num w:numId="4" w16cid:durableId="199170830">
    <w:abstractNumId w:val="4"/>
  </w:num>
  <w:num w:numId="5" w16cid:durableId="1657687668">
    <w:abstractNumId w:val="7"/>
  </w:num>
  <w:num w:numId="6" w16cid:durableId="1996109556">
    <w:abstractNumId w:val="3"/>
  </w:num>
  <w:num w:numId="7" w16cid:durableId="1785271817">
    <w:abstractNumId w:val="2"/>
  </w:num>
  <w:num w:numId="8" w16cid:durableId="1494681793">
    <w:abstractNumId w:val="1"/>
  </w:num>
  <w:num w:numId="9" w16cid:durableId="1427265560">
    <w:abstractNumId w:val="0"/>
  </w:num>
  <w:num w:numId="10" w16cid:durableId="1213034295">
    <w:abstractNumId w:val="13"/>
  </w:num>
  <w:num w:numId="11" w16cid:durableId="1630626992">
    <w:abstractNumId w:val="11"/>
  </w:num>
  <w:num w:numId="12" w16cid:durableId="1083453388">
    <w:abstractNumId w:val="10"/>
  </w:num>
  <w:num w:numId="13" w16cid:durableId="1903637269">
    <w:abstractNumId w:val="9"/>
  </w:num>
  <w:num w:numId="14" w16cid:durableId="963387847">
    <w:abstractNumId w:val="14"/>
  </w:num>
  <w:num w:numId="15" w16cid:durableId="1599293350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F4803"/>
    <w:rsid w:val="0029639D"/>
    <w:rsid w:val="00326F90"/>
    <w:rsid w:val="003521B3"/>
    <w:rsid w:val="003F5B86"/>
    <w:rsid w:val="00840B7B"/>
    <w:rsid w:val="00872A23"/>
    <w:rsid w:val="008810E4"/>
    <w:rsid w:val="00AA1D8D"/>
    <w:rsid w:val="00B22272"/>
    <w:rsid w:val="00B45EB6"/>
    <w:rsid w:val="00B47730"/>
    <w:rsid w:val="00B80804"/>
    <w:rsid w:val="00CB0664"/>
    <w:rsid w:val="00CD3F25"/>
    <w:rsid w:val="00ED036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B96BEC"/>
  <w14:defaultImageDpi w14:val="300"/>
  <w15:docId w15:val="{30FBFAF3-83F1-6040-98B3-EEEB38579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20" w:line="252" w:lineRule="auto"/>
    </w:pPr>
    <w:rPr>
      <w:rFonts w:ascii="Arial" w:hAnsi="Arial"/>
      <w:color w:val="00000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contextualSpacing/>
    </w:pPr>
    <w:rPr>
      <w:rFonts w:asciiTheme="majorHAnsi" w:eastAsiaTheme="majorEastAsia" w:hAnsiTheme="majorHAnsi" w:cstheme="majorBidi"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nyWeb">
    <w:name w:val="Normal (Web)"/>
    <w:basedOn w:val="Normalny"/>
    <w:uiPriority w:val="99"/>
    <w:unhideWhenUsed/>
    <w:rsid w:val="00CD3F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6</Pages>
  <Words>1536</Words>
  <Characters>9219</Characters>
  <Application>Microsoft Office Word</Application>
  <DocSecurity>0</DocSecurity>
  <Lines>76</Lines>
  <Paragraphs>21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Opis przedmiotu zamówienia na dostawę sprzętu komputerowego dla GOZ Skarszewy</vt:lpstr>
      <vt:lpstr/>
    </vt:vector>
  </TitlesOfParts>
  <Manager/>
  <Company/>
  <LinksUpToDate>false</LinksUpToDate>
  <CharactersWithSpaces>10734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 przedmiotu zamówienia na dostawę sprzętu komputerowego dla GOZ Skarszewy</dc:title>
  <dc:subject/>
  <dc:creator>Gminny Ośrodek Zdrowia w Skarszewach</dc:creator>
  <cp:keywords/>
  <dc:description>generated by python-docx</dc:description>
  <cp:lastModifiedBy>SK</cp:lastModifiedBy>
  <cp:revision>8</cp:revision>
  <dcterms:created xsi:type="dcterms:W3CDTF">2013-12-23T23:15:00Z</dcterms:created>
  <dcterms:modified xsi:type="dcterms:W3CDTF">2026-10-15T09:30:00Z</dcterms:modified>
  <cp:category/>
</cp:coreProperties>
</file>