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0B81A8" w14:textId="77777777" w:rsidR="00773DA0" w:rsidRDefault="00000000">
      <w:pPr>
        <w:spacing w:after="140" w:line="276" w:lineRule="auto"/>
        <w:jc w:val="center"/>
        <w:rPr>
          <w:b/>
          <w:bCs/>
          <w:color w:val="000000"/>
          <w:sz w:val="28"/>
          <w:szCs w:val="28"/>
        </w:rPr>
      </w:pPr>
      <w:bookmarkStart w:id="0" w:name="_heading=h.y1hdh8jovshn"/>
      <w:bookmarkEnd w:id="0"/>
      <w:r>
        <w:rPr>
          <w:b/>
          <w:bCs/>
          <w:color w:val="000000"/>
          <w:sz w:val="28"/>
          <w:szCs w:val="28"/>
        </w:rPr>
        <w:t>OPIS PRZEDMIOTU ZAMÓWIENIA</w:t>
      </w:r>
      <w:r>
        <w:rPr>
          <w:b/>
          <w:bCs/>
          <w:color w:val="000000"/>
          <w:sz w:val="28"/>
          <w:szCs w:val="28"/>
        </w:rPr>
        <w:br/>
      </w:r>
    </w:p>
    <w:p w14:paraId="117A0059" w14:textId="77777777" w:rsidR="00773DA0" w:rsidRDefault="00000000">
      <w:pPr>
        <w:numPr>
          <w:ilvl w:val="0"/>
          <w:numId w:val="1"/>
        </w:numPr>
        <w:spacing w:after="140" w:line="276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Zakres prac objętych zamówieniem</w:t>
      </w:r>
    </w:p>
    <w:p w14:paraId="106C028B" w14:textId="77777777" w:rsidR="00773DA0" w:rsidRDefault="00000000">
      <w:pPr>
        <w:ind w:left="720"/>
        <w:jc w:val="both"/>
      </w:pPr>
      <w:r>
        <w:t xml:space="preserve">Zamówienie obejmuje usługę badania zbiorników ciśnieniowych stanowiących części składowe urządzenia gaśniczego HI-FOG mieszczącego się w obiekcie Centrum Danych ICM ul. Kupiecka 32 w Warszawie, </w:t>
      </w:r>
    </w:p>
    <w:p w14:paraId="1AAA486B" w14:textId="77777777" w:rsidR="00773DA0" w:rsidRDefault="00000000">
      <w:pPr>
        <w:ind w:left="720"/>
        <w:jc w:val="both"/>
      </w:pPr>
      <w:r>
        <w:t>Punkt 1.1 zawiera listę urządzeń i instalacji jakie obejmuje zamówienie.</w:t>
      </w:r>
    </w:p>
    <w:p w14:paraId="11A8F403" w14:textId="77777777" w:rsidR="00773DA0" w:rsidRDefault="00000000">
      <w:pPr>
        <w:ind w:left="720"/>
        <w:jc w:val="both"/>
      </w:pPr>
      <w:r>
        <w:t>Punkt 2 zawiera kompletną listę czynności do wykonania</w:t>
      </w:r>
    </w:p>
    <w:p w14:paraId="19A5C0FA" w14:textId="77777777" w:rsidR="00773DA0" w:rsidRDefault="00000000">
      <w:pPr>
        <w:ind w:left="720"/>
        <w:jc w:val="both"/>
      </w:pPr>
      <w:r>
        <w:t>Miejscem wykonywania usługi jest Centrum Danych ICM UW w Warszawie przy ul. Kupieckiej 32.</w:t>
      </w:r>
    </w:p>
    <w:p w14:paraId="06E8FEE8" w14:textId="77777777" w:rsidR="00773DA0" w:rsidRDefault="00773DA0">
      <w:pPr>
        <w:ind w:left="720"/>
        <w:jc w:val="both"/>
      </w:pPr>
    </w:p>
    <w:p w14:paraId="3387B3B8" w14:textId="77777777" w:rsidR="00773DA0" w:rsidRDefault="00000000">
      <w:pPr>
        <w:numPr>
          <w:ilvl w:val="1"/>
          <w:numId w:val="1"/>
        </w:numPr>
        <w:spacing w:after="140" w:line="276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Lista systemów PPOŻ</w:t>
      </w:r>
    </w:p>
    <w:p w14:paraId="78065E7A" w14:textId="77777777" w:rsidR="00773DA0" w:rsidRDefault="00000000">
      <w:pPr>
        <w:numPr>
          <w:ilvl w:val="3"/>
          <w:numId w:val="2"/>
        </w:numPr>
        <w:jc w:val="both"/>
      </w:pPr>
      <w:r>
        <w:t>System wysokociśnieniowej mgły wodnej opartej o urządzenia Hi-FOG</w:t>
      </w:r>
    </w:p>
    <w:p w14:paraId="276356D9" w14:textId="77777777" w:rsidR="00773DA0" w:rsidRDefault="00000000">
      <w:pPr>
        <w:numPr>
          <w:ilvl w:val="4"/>
          <w:numId w:val="2"/>
        </w:numPr>
        <w:jc w:val="both"/>
      </w:pPr>
      <w:r>
        <w:t>3 sekcje tryskaczowe</w:t>
      </w:r>
    </w:p>
    <w:p w14:paraId="2907854C" w14:textId="77777777" w:rsidR="00773DA0" w:rsidRDefault="00000000">
      <w:pPr>
        <w:numPr>
          <w:ilvl w:val="4"/>
          <w:numId w:val="2"/>
        </w:numPr>
        <w:jc w:val="both"/>
      </w:pPr>
      <w:r>
        <w:t xml:space="preserve">9 sekcji </w:t>
      </w:r>
      <w:proofErr w:type="spellStart"/>
      <w:r>
        <w:t>zraszaczowych</w:t>
      </w:r>
      <w:proofErr w:type="spellEnd"/>
    </w:p>
    <w:p w14:paraId="20916C82" w14:textId="77777777" w:rsidR="00773DA0" w:rsidRDefault="00000000">
      <w:pPr>
        <w:numPr>
          <w:ilvl w:val="1"/>
          <w:numId w:val="1"/>
        </w:numPr>
        <w:spacing w:after="140" w:line="276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Harmonogram prac</w:t>
      </w:r>
    </w:p>
    <w:p w14:paraId="05FC7E0A" w14:textId="77777777" w:rsidR="00773DA0" w:rsidRDefault="00000000">
      <w:pPr>
        <w:numPr>
          <w:ilvl w:val="2"/>
          <w:numId w:val="3"/>
        </w:numPr>
        <w:jc w:val="both"/>
      </w:pPr>
      <w:r>
        <w:t>Prace wykonywane są w godzinach 9:00 – 17:00</w:t>
      </w:r>
    </w:p>
    <w:p w14:paraId="427BEBB2" w14:textId="77777777" w:rsidR="00773DA0" w:rsidRDefault="00000000">
      <w:pPr>
        <w:numPr>
          <w:ilvl w:val="2"/>
          <w:numId w:val="3"/>
        </w:numPr>
        <w:jc w:val="both"/>
      </w:pPr>
      <w:r>
        <w:t>Prace wykonywane są w dniach poniedziałek-czwartek</w:t>
      </w:r>
    </w:p>
    <w:p w14:paraId="270DEFFF" w14:textId="77777777" w:rsidR="00773DA0" w:rsidRDefault="00000000">
      <w:pPr>
        <w:numPr>
          <w:ilvl w:val="2"/>
          <w:numId w:val="3"/>
        </w:numPr>
        <w:jc w:val="both"/>
      </w:pPr>
      <w:r>
        <w:t>W wyjątkowych sytuacjach Zleceniodawca może zgodzić się na wykonywanie prac w</w:t>
      </w:r>
      <w:r>
        <w:tab/>
        <w:t>innych godzinach oraz w piątki.</w:t>
      </w:r>
    </w:p>
    <w:p w14:paraId="5CBCC56E" w14:textId="77777777" w:rsidR="00773DA0" w:rsidRDefault="00773DA0">
      <w:pPr>
        <w:ind w:left="1440"/>
        <w:jc w:val="both"/>
      </w:pPr>
    </w:p>
    <w:p w14:paraId="50EEE4DA" w14:textId="77777777" w:rsidR="00773DA0" w:rsidRDefault="00000000">
      <w:pPr>
        <w:numPr>
          <w:ilvl w:val="0"/>
          <w:numId w:val="1"/>
        </w:numPr>
        <w:spacing w:after="140" w:line="276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Czynności serwisowe</w:t>
      </w:r>
    </w:p>
    <w:p w14:paraId="77CE5B81" w14:textId="77777777" w:rsidR="00773DA0" w:rsidRDefault="00000000">
      <w:pPr>
        <w:numPr>
          <w:ilvl w:val="1"/>
          <w:numId w:val="1"/>
        </w:numPr>
        <w:jc w:val="both"/>
      </w:pPr>
      <w:r>
        <w:rPr>
          <w:b/>
          <w:bCs/>
        </w:rPr>
        <w:t>Zakres czynności badania zbiorników ciśnieniowych z p. 1.1 obejmuje:</w:t>
      </w:r>
    </w:p>
    <w:p w14:paraId="42995BAC" w14:textId="77777777" w:rsidR="00773DA0" w:rsidRDefault="00000000">
      <w:pPr>
        <w:ind w:left="1080"/>
        <w:jc w:val="both"/>
      </w:pPr>
      <w:r>
        <w:t>Badanie ciśnieniowe butli gazowej z cechą UDT w liczbie 54 sztuk.</w:t>
      </w:r>
    </w:p>
    <w:p w14:paraId="105EC069" w14:textId="2FF92336" w:rsidR="00773DA0" w:rsidRDefault="00000000">
      <w:pPr>
        <w:ind w:left="1080"/>
        <w:jc w:val="both"/>
      </w:pPr>
      <w:r>
        <w:t xml:space="preserve">Badanie ciśnieniowe butli wodnej ze znakiem </w:t>
      </w:r>
      <w:r>
        <w:rPr>
          <w:rFonts w:ascii="Liberation Serif" w:eastAsia="Liberation Serif" w:hAnsi="Liberation Serif" w:cs="Liberation Serif"/>
        </w:rPr>
        <w:t>π</w:t>
      </w:r>
      <w:r>
        <w:t xml:space="preserve"> w liczbie 6 sztuk.</w:t>
      </w:r>
    </w:p>
    <w:p w14:paraId="1E083757" w14:textId="77777777" w:rsidR="00773DA0" w:rsidRDefault="00773DA0">
      <w:pPr>
        <w:tabs>
          <w:tab w:val="left" w:pos="1467"/>
          <w:tab w:val="left" w:pos="1600"/>
        </w:tabs>
        <w:spacing w:line="360" w:lineRule="auto"/>
        <w:jc w:val="both"/>
      </w:pPr>
    </w:p>
    <w:p w14:paraId="3C3FCB1D" w14:textId="77777777" w:rsidR="00773DA0" w:rsidRDefault="00000000">
      <w:pPr>
        <w:numPr>
          <w:ilvl w:val="0"/>
          <w:numId w:val="1"/>
        </w:numPr>
        <w:spacing w:after="140" w:line="276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Dodatkowe wymagania</w:t>
      </w:r>
    </w:p>
    <w:p w14:paraId="765FEE73" w14:textId="77777777" w:rsidR="00773DA0" w:rsidRDefault="00000000">
      <w:pPr>
        <w:numPr>
          <w:ilvl w:val="1"/>
          <w:numId w:val="1"/>
        </w:numPr>
        <w:jc w:val="both"/>
      </w:pPr>
      <w:r>
        <w:t xml:space="preserve">Przed złożeniem oferty wymagana jest wizja lokalna. </w:t>
      </w:r>
    </w:p>
    <w:p w14:paraId="594BA697" w14:textId="77777777" w:rsidR="00773DA0" w:rsidRDefault="00000000">
      <w:pPr>
        <w:numPr>
          <w:ilvl w:val="1"/>
          <w:numId w:val="1"/>
        </w:numPr>
        <w:jc w:val="both"/>
      </w:pPr>
      <w:r>
        <w:t>Serwisy eksploatacyjne należy wykonywać zgodnie z zaleceniami producenta danego urządzenia lub podzespołu.</w:t>
      </w:r>
    </w:p>
    <w:p w14:paraId="4642CF96" w14:textId="77777777" w:rsidR="00773DA0" w:rsidRDefault="00000000">
      <w:pPr>
        <w:numPr>
          <w:ilvl w:val="1"/>
          <w:numId w:val="1"/>
        </w:numPr>
        <w:jc w:val="both"/>
      </w:pPr>
      <w:r>
        <w:t>Firma musi posiadać dokument potwierdzający kompetencje do serwisowania wyżej wymienionych urządzeń wystawiony przez producenta urządzeń</w:t>
      </w:r>
    </w:p>
    <w:p w14:paraId="0C229A71" w14:textId="77777777" w:rsidR="00773DA0" w:rsidRDefault="00000000">
      <w:pPr>
        <w:numPr>
          <w:ilvl w:val="1"/>
          <w:numId w:val="1"/>
        </w:numPr>
        <w:jc w:val="both"/>
      </w:pPr>
      <w:r>
        <w:t>W czasie badania butli muszą być wstawione butle serwisowe w celu zapewnienia pracy systemu mgły wodnej.</w:t>
      </w:r>
    </w:p>
    <w:p w14:paraId="268B9893" w14:textId="77777777" w:rsidR="00773DA0" w:rsidRDefault="00773DA0">
      <w:pPr>
        <w:ind w:left="1080"/>
        <w:jc w:val="both"/>
      </w:pPr>
    </w:p>
    <w:p w14:paraId="546909BB" w14:textId="77777777" w:rsidR="00773DA0" w:rsidRDefault="00000000">
      <w:pPr>
        <w:numPr>
          <w:ilvl w:val="0"/>
          <w:numId w:val="1"/>
        </w:numPr>
        <w:spacing w:after="140" w:line="276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Ocena ofert</w:t>
      </w:r>
    </w:p>
    <w:p w14:paraId="5CA72BF7" w14:textId="77777777" w:rsidR="00773DA0" w:rsidRDefault="00000000">
      <w:pPr>
        <w:spacing w:after="140" w:line="276" w:lineRule="auto"/>
        <w:ind w:left="720"/>
        <w:jc w:val="both"/>
        <w:rPr>
          <w:color w:val="000000"/>
        </w:rPr>
      </w:pPr>
      <w:r>
        <w:rPr>
          <w:color w:val="000000"/>
        </w:rPr>
        <w:t>Cenę ofertową stanowi suma poniższych cen:</w:t>
      </w:r>
    </w:p>
    <w:p w14:paraId="144E8530" w14:textId="77777777" w:rsidR="00773DA0" w:rsidRDefault="00000000">
      <w:pPr>
        <w:numPr>
          <w:ilvl w:val="1"/>
          <w:numId w:val="1"/>
        </w:numPr>
        <w:spacing w:after="140" w:line="276" w:lineRule="auto"/>
        <w:jc w:val="both"/>
        <w:rPr>
          <w:color w:val="000000"/>
        </w:rPr>
      </w:pPr>
      <w:r>
        <w:rPr>
          <w:color w:val="000000"/>
        </w:rPr>
        <w:t>Cena wykonania czynności serwisowych z punktu 2.</w:t>
      </w:r>
    </w:p>
    <w:sectPr w:rsidR="00773DA0">
      <w:pgSz w:w="11906" w:h="16838"/>
      <w:pgMar w:top="1134" w:right="1134" w:bottom="1134" w:left="1134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Times New Roman"/>
    <w:panose1 w:val="020B0604020202020204"/>
    <w:charset w:val="01"/>
    <w:family w:val="swiss"/>
    <w:pitch w:val="variable"/>
    <w:embedRegular r:id="rId1" w:fontKey="{D9167241-F3A1-524E-97D0-DF136D1EE7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D8ADF16-2768-2C40-9D6C-D1CB6E800B27}"/>
    <w:embedBoldItalic r:id="rId3" w:fontKey="{1A698B6C-A080-BB4C-AA21-F8DC3260C61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1DEDC034-AE51-A84B-B690-8E22973984B6}"/>
    <w:embedBold r:id="rId5" w:fontKey="{4B860A0E-A870-1E4C-9DB3-24EF92413678}"/>
    <w:embedItalic r:id="rId6" w:fontKey="{02543312-FB1B-B741-8C2D-09086F10F4ED}"/>
  </w:font>
  <w:font w:name="Liberation Sans">
    <w:altName w:val="Arial"/>
    <w:panose1 w:val="020B0604020202020204"/>
    <w:charset w:val="01"/>
    <w:family w:val="swiss"/>
    <w:pitch w:val="variable"/>
  </w:font>
  <w:font w:name="Liberation Serif">
    <w:altName w:val="Times New Roman"/>
    <w:panose1 w:val="020B0604020202020204"/>
    <w:charset w:val="01"/>
    <w:family w:val="roman"/>
    <w:pitch w:val="variable"/>
  </w:font>
  <w:font w:name="OpenSymbol">
    <w:altName w:val="Calibri"/>
    <w:panose1 w:val="020B0604020202020204"/>
    <w:charset w:val="01"/>
    <w:family w:val="swiss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2" w:fontKey="{C5BE760C-9844-6A4E-8A69-A3F1C7B9738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3" w:fontKey="{8C83FBC9-ABFB-DE44-AE9B-3BEDE351B82A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4" w:fontKey="{A3262489-5125-4B46-8AD6-8177419133FE}"/>
  </w:font>
  <w:font w:name="Lohit Devanagari">
    <w:altName w:val="Cambria"/>
    <w:panose1 w:val="020B0604020202020204"/>
    <w:charset w:val="00"/>
    <w:family w:val="roman"/>
    <w:notTrueType/>
    <w:pitch w:val="default"/>
  </w:font>
  <w:font w:name="Noto Sans CJK SC">
    <w:panose1 w:val="020B0604020202020204"/>
    <w:charset w:val="00"/>
    <w:family w:val="roman"/>
    <w:notTrueType/>
    <w:pitch w:val="default"/>
  </w:font>
  <w:font w:name="Liberation Mono">
    <w:altName w:val="Cambria"/>
    <w:panose1 w:val="020B0604020202020204"/>
    <w:charset w:val="01"/>
    <w:family w:val="roman"/>
    <w:pitch w:val="variable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8" w:fontKey="{97B20515-FCEE-3248-8A5D-84C914FC2E6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9" w:fontKey="{AFC37687-8E50-5D4B-B19E-B96AACE211C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0" w:fontKey="{B059402A-7490-C847-893C-DE0E091ED68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7E7DA0"/>
    <w:multiLevelType w:val="multilevel"/>
    <w:tmpl w:val="69AA3A4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 %1.%2.%3.●.%5.%6 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 %1.%2.%3.●.%5.%6.%7 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 %1.%2.%3.●.%5.%6.%7.%8 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 %1.%2.%3.●.%5.%6.%7.%8.%9 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48687C67"/>
    <w:multiLevelType w:val="multilevel"/>
    <w:tmpl w:val="9F0E55E0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800" w:hanging="360"/>
      </w:pPr>
    </w:lvl>
    <w:lvl w:ilvl="5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5A6B78D7"/>
    <w:multiLevelType w:val="multilevel"/>
    <w:tmpl w:val="63900F2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</w:rPr>
    </w:lvl>
  </w:abstractNum>
  <w:abstractNum w:abstractNumId="3" w15:restartNumberingAfterBreak="0">
    <w:nsid w:val="7F787D1D"/>
    <w:multiLevelType w:val="multilevel"/>
    <w:tmpl w:val="27C872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07624165">
    <w:abstractNumId w:val="0"/>
  </w:num>
  <w:num w:numId="2" w16cid:durableId="2003894680">
    <w:abstractNumId w:val="1"/>
  </w:num>
  <w:num w:numId="3" w16cid:durableId="780497284">
    <w:abstractNumId w:val="2"/>
  </w:num>
  <w:num w:numId="4" w16cid:durableId="62773513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A0"/>
    <w:rsid w:val="00530866"/>
    <w:rsid w:val="00773DA0"/>
    <w:rsid w:val="00BE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E02444"/>
  <w15:docId w15:val="{91169E6F-C63A-B841-B15B-C3271189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120"/>
      <w:outlineLvl w:val="0"/>
    </w:pPr>
    <w:rPr>
      <w:rFonts w:ascii="Liberation Sans" w:eastAsia="Liberation Sans" w:hAnsi="Liberation Sans" w:cs="Liberation Sans"/>
      <w:b/>
      <w:bCs/>
      <w:sz w:val="36"/>
      <w:szCs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00"/>
      <w:outlineLvl w:val="1"/>
    </w:pPr>
    <w:rPr>
      <w:rFonts w:ascii="Liberation Serif" w:eastAsia="Liberation Serif" w:hAnsi="Liberation Serif" w:cs="Liberation Serif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user">
    <w:name w:val="Znaki numeracji (user)"/>
    <w:qFormat/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WW8Num8z0">
    <w:name w:val="WW8Num8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8z0">
    <w:name w:val="WW8Num18z0"/>
    <w:qFormat/>
    <w:rPr>
      <w:bCs/>
      <w:iCs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customStyle="1" w:styleId="Tekstwstpniesformatowanyuser">
    <w:name w:val="Tekst wstępnie sformatowany (user)"/>
    <w:basedOn w:val="Normalny"/>
    <w:qFormat/>
    <w:rPr>
      <w:rFonts w:ascii="Liberation Mono" w:eastAsia="Courier New" w:hAnsi="Liberation Mono" w:cs="Liberation Mono"/>
    </w:rPr>
  </w:style>
  <w:style w:type="paragraph" w:customStyle="1" w:styleId="Tabelauser">
    <w:name w:val="Tabela (user)"/>
    <w:basedOn w:val="Legenda"/>
    <w:qFormat/>
  </w:style>
  <w:style w:type="paragraph" w:customStyle="1" w:styleId="Zawartoramkiuser">
    <w:name w:val="Zawartość ramki (user)"/>
    <w:basedOn w:val="Normalny"/>
    <w:qFormat/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  <w:style w:type="paragraph" w:customStyle="1" w:styleId="Zawartotabeliuser">
    <w:name w:val="Zawartość tabeli (user)"/>
    <w:basedOn w:val="Normalny"/>
    <w:qFormat/>
    <w:pPr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numbering" w:customStyle="1" w:styleId="Bezlistyuser">
    <w:name w:val="Bez listy (user)"/>
    <w:uiPriority w:val="99"/>
    <w:semiHidden/>
    <w:unhideWhenUsed/>
    <w:qFormat/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8">
    <w:name w:val="WW8Num18"/>
    <w:qFormat/>
  </w:style>
  <w:style w:type="numbering" w:customStyle="1" w:styleId="WW8Num5">
    <w:name w:val="WW8Num5"/>
    <w:qFormat/>
  </w:style>
  <w:style w:type="numbering" w:customStyle="1" w:styleId="WW8Num14">
    <w:name w:val="WW8Num14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wSxWqK0V6aXYCEn9u6crqssm7pQ==">CgMxLjAyDmgueTFoZGg4am92c2huOAByITEyNGhNeUlkNGxwamtpZ0dtTHRlOC1wazhSM2FkRHkzTA==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marzanna</dc:creator>
  <dc:description/>
  <cp:lastModifiedBy>Luiza</cp:lastModifiedBy>
  <cp:revision>6</cp:revision>
  <dcterms:created xsi:type="dcterms:W3CDTF">2026-10-14T12:25:00Z</dcterms:created>
  <dcterms:modified xsi:type="dcterms:W3CDTF">2026-10-20T09:45:00Z</dcterms:modified>
  <dc:language>pl-PL</dc:language>
</cp:coreProperties>
</file>